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70" w:rsidRPr="00A83D26" w:rsidRDefault="00A83D26" w:rsidP="000E789A">
      <w:pPr>
        <w:pStyle w:val="Heading1"/>
        <w:rPr>
          <w:lang w:val="pl-PL"/>
        </w:rPr>
      </w:pPr>
      <w:r w:rsidRPr="00A83D26">
        <w:rPr>
          <w:lang w:val="pl-PL"/>
        </w:rPr>
        <w:t>Inwentarz:</w:t>
      </w:r>
    </w:p>
    <w:p w:rsidR="00CC3714" w:rsidRDefault="00A83D26" w:rsidP="00CC3714">
      <w:pPr>
        <w:rPr>
          <w:lang w:val="pl-PL"/>
        </w:rPr>
      </w:pPr>
      <w:r w:rsidRPr="00A83D26">
        <w:rPr>
          <w:lang w:val="pl-PL"/>
        </w:rPr>
        <w:t>Generator funkcyjny: DF1641A, I3-011-T6-55</w:t>
      </w:r>
      <w:r>
        <w:rPr>
          <w:lang w:val="pl-PL"/>
        </w:rPr>
        <w:br/>
        <w:t>Multimetr: M-4650, I3-T6-258/3</w:t>
      </w:r>
      <w:r>
        <w:rPr>
          <w:lang w:val="pl-PL"/>
        </w:rPr>
        <w:br/>
        <w:t>Oscyloskop GOS-630, I3</w:t>
      </w:r>
      <w:r w:rsidR="00CC3714">
        <w:rPr>
          <w:lang w:val="pl-PL"/>
        </w:rPr>
        <w:t>-011-T6-58</w:t>
      </w:r>
      <w:r w:rsidR="00CC3714">
        <w:rPr>
          <w:lang w:val="pl-PL"/>
        </w:rPr>
        <w:br/>
        <w:t>Układ pomiarowy F1-01</w:t>
      </w:r>
    </w:p>
    <w:p w:rsidR="00E74894" w:rsidRPr="00E74894" w:rsidRDefault="00E74894" w:rsidP="00E74894">
      <w:pPr>
        <w:rPr>
          <w:rFonts w:asciiTheme="majorHAnsi" w:hAnsiTheme="majorHAnsi"/>
          <w:b/>
          <w:color w:val="1F497D" w:themeColor="text2"/>
          <w:sz w:val="28"/>
          <w:szCs w:val="28"/>
          <w:lang w:val="pl-PL"/>
        </w:rPr>
      </w:pPr>
      <w:r w:rsidRPr="00E74894">
        <w:rPr>
          <w:rFonts w:asciiTheme="majorHAnsi" w:hAnsiTheme="majorHAnsi"/>
          <w:b/>
          <w:color w:val="1F497D" w:themeColor="text2"/>
          <w:sz w:val="28"/>
          <w:szCs w:val="28"/>
          <w:lang w:val="pl-PL"/>
        </w:rPr>
        <w:t xml:space="preserve">Cel ćwiczenia: </w:t>
      </w:r>
    </w:p>
    <w:p w:rsidR="00E74894" w:rsidRPr="00E74894" w:rsidRDefault="00E74894" w:rsidP="00E74894">
      <w:pPr>
        <w:rPr>
          <w:lang w:val="pl-PL"/>
        </w:rPr>
      </w:pPr>
      <w:r w:rsidRPr="00E74894">
        <w:rPr>
          <w:lang w:val="pl-PL"/>
        </w:rPr>
        <w:t xml:space="preserve">Celem ćwiczenia jest: </w:t>
      </w:r>
    </w:p>
    <w:p w:rsidR="00E74894" w:rsidRPr="00E74894" w:rsidRDefault="00E74894" w:rsidP="00E74894">
      <w:pPr>
        <w:rPr>
          <w:lang w:val="pl-PL"/>
        </w:rPr>
      </w:pPr>
      <w:r w:rsidRPr="00E74894">
        <w:rPr>
          <w:lang w:val="pl-PL"/>
        </w:rPr>
        <w:t>1. Wykonanie i analiza charakterystyki amplitudowo-częstotliwościowej i fa</w:t>
      </w:r>
      <w:r>
        <w:rPr>
          <w:lang w:val="pl-PL"/>
        </w:rPr>
        <w:t xml:space="preserve">zowo-częstotliwościowej filtru </w:t>
      </w:r>
      <w:r w:rsidRPr="00E74894">
        <w:rPr>
          <w:lang w:val="pl-PL"/>
        </w:rPr>
        <w:t xml:space="preserve">dolnoprzepustowego RC. </w:t>
      </w:r>
    </w:p>
    <w:p w:rsidR="00CC3714" w:rsidRDefault="00E74894" w:rsidP="00E74894">
      <w:pPr>
        <w:rPr>
          <w:lang w:val="pl-PL"/>
        </w:rPr>
      </w:pPr>
      <w:r w:rsidRPr="00E74894">
        <w:rPr>
          <w:lang w:val="pl-PL"/>
        </w:rPr>
        <w:t>2. Wykonanie i analiza charakterystyki amplitudowo-częstotliwościowej i fazowo-c</w:t>
      </w:r>
      <w:r>
        <w:rPr>
          <w:lang w:val="pl-PL"/>
        </w:rPr>
        <w:t xml:space="preserve">zęstotliwościowej filtru Wiena </w:t>
      </w:r>
      <w:r w:rsidRPr="00E74894">
        <w:rPr>
          <w:lang w:val="pl-PL"/>
        </w:rPr>
        <w:t>RC.</w:t>
      </w:r>
    </w:p>
    <w:p w:rsidR="00CC3714" w:rsidRDefault="0034638F" w:rsidP="00CC3714">
      <w:pPr>
        <w:rPr>
          <w:b/>
          <w:color w:val="1F497D" w:themeColor="text2"/>
          <w:sz w:val="28"/>
          <w:szCs w:val="28"/>
          <w:lang w:val="pl-PL"/>
        </w:rPr>
      </w:pPr>
      <w:r w:rsidRPr="0034638F">
        <w:rPr>
          <w:b/>
          <w:color w:val="1F497D" w:themeColor="text2"/>
          <w:sz w:val="28"/>
          <w:szCs w:val="28"/>
          <w:lang w:val="pl-PL"/>
        </w:rPr>
        <w:t xml:space="preserve">Dodatkowa teoria </w:t>
      </w:r>
      <w:r w:rsidR="004A2B6E">
        <w:rPr>
          <w:b/>
          <w:color w:val="1F497D" w:themeColor="text2"/>
          <w:sz w:val="28"/>
          <w:szCs w:val="28"/>
          <w:lang w:val="pl-PL"/>
        </w:rPr>
        <w:t xml:space="preserve"> </w:t>
      </w:r>
      <w:r w:rsidRPr="0034638F">
        <w:rPr>
          <w:b/>
          <w:color w:val="1F497D" w:themeColor="text2"/>
          <w:sz w:val="28"/>
          <w:szCs w:val="28"/>
          <w:lang w:val="pl-PL"/>
        </w:rPr>
        <w:t>(nie znajdująca się w instrukcji)</w:t>
      </w:r>
      <w:r w:rsidR="004A2B6E" w:rsidRPr="004A2B6E">
        <w:rPr>
          <w:b/>
          <w:color w:val="1F497D" w:themeColor="text2"/>
          <w:sz w:val="28"/>
          <w:szCs w:val="28"/>
          <w:lang w:val="pl-PL"/>
        </w:rPr>
        <w:t xml:space="preserve"> </w:t>
      </w:r>
      <w:r w:rsidR="004A2B6E">
        <w:rPr>
          <w:b/>
          <w:color w:val="1F497D" w:themeColor="text2"/>
          <w:sz w:val="28"/>
          <w:szCs w:val="28"/>
          <w:lang w:val="pl-PL"/>
        </w:rPr>
        <w:t>potrzebna do sporządzenia sprawozdania</w:t>
      </w:r>
      <w:r>
        <w:rPr>
          <w:b/>
          <w:color w:val="1F497D" w:themeColor="text2"/>
          <w:sz w:val="28"/>
          <w:szCs w:val="28"/>
          <w:lang w:val="pl-PL"/>
        </w:rPr>
        <w:t>:</w:t>
      </w:r>
    </w:p>
    <w:p w:rsidR="0034638F" w:rsidRPr="0034638F" w:rsidRDefault="0034638F" w:rsidP="003F115C">
      <w:pPr>
        <w:jc w:val="both"/>
        <w:rPr>
          <w:lang w:val="pl-PL"/>
        </w:rPr>
      </w:pPr>
      <w:r>
        <w:rPr>
          <w:lang w:val="pl-PL"/>
        </w:rPr>
        <w:t>Dobroć oscylatora</w:t>
      </w:r>
      <w:r w:rsidR="00442B8B">
        <w:rPr>
          <w:lang w:val="pl-PL"/>
        </w:rPr>
        <w:t xml:space="preserve"> – stosunek aktualnej energii oscylatora, do energii traconej w ciągu jednego okresu</w:t>
      </w:r>
      <w:r w:rsidR="002D0A29">
        <w:rPr>
          <w:lang w:val="pl-PL"/>
        </w:rPr>
        <w:t>, w filtrach dobroć służy do ocenienia wydajności urządzenia</w:t>
      </w:r>
      <w:r w:rsidR="006D69E7">
        <w:rPr>
          <w:lang w:val="pl-PL"/>
        </w:rPr>
        <w:t xml:space="preserve"> w stosunku do częstotliwości</w:t>
      </w:r>
      <w:r w:rsidR="00E83EF6">
        <w:rPr>
          <w:lang w:val="pl-PL"/>
        </w:rPr>
        <w:t>. W przypadku filtrów pasmowych, nie liczą maksymalnej częstotliwości można wyróżnić pod dwa punkty, w których tłumienie jest takie samo. Dla takiego filtra mierzymy tzw. częstotliwość centralną dla spadku o 3 dB.</w:t>
      </w:r>
    </w:p>
    <w:p w:rsidR="00CC3714" w:rsidRDefault="000212EF" w:rsidP="00CC3714">
      <w:pPr>
        <w:rPr>
          <w:lang w:val="pl-PL"/>
        </w:rPr>
      </w:pPr>
      <w:r>
        <w:rPr>
          <w:lang w:val="pl-PL"/>
        </w:rPr>
        <w:t xml:space="preserve">Częstotliwość graniczna – występująca w filtrach górno i dolnoprzepustowych wartość częstotliwości, dla której stosunek napięć wyjściowego </w:t>
      </w:r>
      <m:oMath>
        <m:sSub>
          <m:sSubPr>
            <m:ctrlPr>
              <w:rPr>
                <w:rFonts w:ascii="Cambria Math" w:hAnsi="Cambria Math"/>
                <w:i/>
                <w:lang w:val="pl-PL"/>
              </w:rPr>
            </m:ctrlPr>
          </m:sSubPr>
          <m:e>
            <m:r>
              <w:rPr>
                <w:rFonts w:ascii="Cambria Math" w:hAnsi="Cambria Math"/>
                <w:lang w:val="pl-PL"/>
              </w:rPr>
              <m:t>U</m:t>
            </m:r>
          </m:e>
          <m:sub>
            <m:r>
              <w:rPr>
                <w:rFonts w:ascii="Cambria Math" w:hAnsi="Cambria Math"/>
                <w:lang w:val="pl-PL"/>
              </w:rPr>
              <m:t>2</m:t>
            </m:r>
          </m:sub>
        </m:sSub>
      </m:oMath>
      <w:r>
        <w:rPr>
          <w:rFonts w:eastAsiaTheme="minorEastAsia"/>
          <w:lang w:val="pl-PL"/>
        </w:rPr>
        <w:t xml:space="preserve"> do wejściowego</w:t>
      </w:r>
      <m:oMath>
        <m:r>
          <w:rPr>
            <w:rFonts w:ascii="Cambria Math" w:eastAsiaTheme="minorEastAsia" w:hAnsi="Cambria Math"/>
            <w:lang w:val="pl-PL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val="pl-PL"/>
              </w:rPr>
            </m:ctrlPr>
          </m:sSubPr>
          <m:e>
            <m:r>
              <w:rPr>
                <w:rFonts w:ascii="Cambria Math" w:hAnsi="Cambria Math"/>
                <w:lang w:val="pl-PL"/>
              </w:rPr>
              <m:t>U</m:t>
            </m:r>
          </m:e>
          <m:sub>
            <m:r>
              <w:rPr>
                <w:rFonts w:ascii="Cambria Math" w:hAnsi="Cambria Math"/>
                <w:lang w:val="pl-PL"/>
              </w:rPr>
              <m:t>1</m:t>
            </m:r>
          </m:sub>
        </m:sSub>
      </m:oMath>
      <w:r>
        <w:rPr>
          <w:rFonts w:eastAsiaTheme="minorEastAsia"/>
          <w:lang w:val="pl-PL"/>
        </w:rPr>
        <w:t xml:space="preserve"> wynosi </w:t>
      </w:r>
      <m:oMath>
        <m:f>
          <m:fPr>
            <m:ctrlPr>
              <w:rPr>
                <w:rFonts w:ascii="Cambria Math" w:eastAsiaTheme="minorEastAsia" w:hAnsi="Cambria Math"/>
                <w:i/>
                <w:lang w:val="pl-PL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val="pl-PL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pl-PL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lang w:val="pl-PL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val="pl-PL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pl-PL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lang w:val="pl-PL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/>
            <w:lang w:val="pl-PL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pl-PL"/>
              </w:rPr>
            </m:ctrlPr>
          </m:fPr>
          <m:num>
            <m:r>
              <w:rPr>
                <w:rFonts w:ascii="Cambria Math" w:eastAsiaTheme="minorEastAsia" w:hAnsi="Cambria Math"/>
                <w:lang w:val="pl-PL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pl-P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pl-PL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/>
            <w:lang w:val="pl-PL"/>
          </w:rPr>
          <m:t xml:space="preserve"> ,</m:t>
        </m:r>
      </m:oMath>
      <w:r>
        <w:rPr>
          <w:rFonts w:eastAsiaTheme="minorEastAsia"/>
          <w:lang w:val="pl-PL"/>
        </w:rPr>
        <w:t xml:space="preserve"> a przesunięcie fazowe między tymi napięciami wynosi </w:t>
      </w:r>
      <m:oMath>
        <m:f>
          <m:fPr>
            <m:ctrlPr>
              <w:rPr>
                <w:rFonts w:ascii="Cambria Math" w:eastAsiaTheme="minorEastAsia" w:hAnsi="Cambria Math"/>
                <w:i/>
                <w:lang w:val="pl-PL"/>
              </w:rPr>
            </m:ctrlPr>
          </m:fPr>
          <m:num>
            <m:r>
              <w:rPr>
                <w:rFonts w:ascii="Cambria Math" w:eastAsiaTheme="minorEastAsia" w:hAnsi="Cambria Math"/>
                <w:lang w:val="pl-PL"/>
              </w:rPr>
              <m:t>π</m:t>
            </m:r>
          </m:num>
          <m:den>
            <m:r>
              <w:rPr>
                <w:rFonts w:ascii="Cambria Math" w:eastAsiaTheme="minorEastAsia" w:hAnsi="Cambria Math"/>
                <w:lang w:val="pl-PL"/>
              </w:rPr>
              <m:t>4</m:t>
            </m:r>
          </m:den>
        </m:f>
      </m:oMath>
      <w:r>
        <w:rPr>
          <w:rFonts w:eastAsiaTheme="minorEastAsia"/>
          <w:lang w:val="pl-PL"/>
        </w:rPr>
        <w:t>. Częstotliwość ta określa tzw. pasmo przenoszenia obwodu.</w:t>
      </w:r>
    </w:p>
    <w:p w:rsidR="00CC3714" w:rsidRDefault="00CC3714" w:rsidP="0048599C">
      <w:pPr>
        <w:pStyle w:val="Heading1"/>
        <w:jc w:val="center"/>
        <w:rPr>
          <w:lang w:val="pl-PL"/>
        </w:rPr>
      </w:pPr>
    </w:p>
    <w:p w:rsidR="00CC3714" w:rsidRDefault="00CC3714" w:rsidP="0048599C">
      <w:pPr>
        <w:pStyle w:val="Heading1"/>
        <w:jc w:val="center"/>
        <w:rPr>
          <w:lang w:val="pl-PL"/>
        </w:rPr>
      </w:pPr>
    </w:p>
    <w:p w:rsidR="00CC3714" w:rsidRDefault="00CC3714" w:rsidP="00CC3714">
      <w:pPr>
        <w:pStyle w:val="Heading1"/>
        <w:rPr>
          <w:lang w:val="pl-PL"/>
        </w:rPr>
      </w:pPr>
    </w:p>
    <w:p w:rsidR="00CC3714" w:rsidRDefault="00CC3714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pl-PL"/>
        </w:rPr>
      </w:pPr>
      <w:r>
        <w:rPr>
          <w:lang w:val="pl-PL"/>
        </w:rPr>
        <w:br w:type="page"/>
      </w:r>
    </w:p>
    <w:p w:rsidR="001D4BC4" w:rsidRDefault="0002744E" w:rsidP="00CC3714">
      <w:pPr>
        <w:pStyle w:val="Heading1"/>
        <w:jc w:val="center"/>
        <w:rPr>
          <w:rFonts w:asciiTheme="minorHAnsi" w:hAnsiTheme="minorHAnsi"/>
          <w:b w:val="0"/>
          <w:color w:val="auto"/>
          <w:sz w:val="22"/>
          <w:szCs w:val="22"/>
          <w:lang w:val="pl-PL"/>
        </w:rPr>
      </w:pPr>
      <w:r w:rsidRPr="00C11B93">
        <w:rPr>
          <w:lang w:val="pl-PL"/>
        </w:rPr>
        <w:lastRenderedPageBreak/>
        <w:t>I.a Charakterystyka filtr</w:t>
      </w:r>
      <w:r w:rsidR="0048599C">
        <w:rPr>
          <w:lang w:val="pl-PL"/>
        </w:rPr>
        <w:t>a</w:t>
      </w:r>
      <w:r w:rsidRPr="00C11B93">
        <w:rPr>
          <w:lang w:val="pl-PL"/>
        </w:rPr>
        <w:t xml:space="preserve"> dolnoprzepustowego RC</w:t>
      </w:r>
      <w:r w:rsidR="00CC3714">
        <w:rPr>
          <w:lang w:val="pl-PL"/>
        </w:rPr>
        <w:br/>
      </w:r>
      <w:r w:rsidR="00DE3070" w:rsidRPr="00CC3714">
        <w:rPr>
          <w:rFonts w:asciiTheme="minorHAnsi" w:hAnsiTheme="minorHAnsi"/>
          <w:b w:val="0"/>
          <w:color w:val="auto"/>
          <w:sz w:val="22"/>
          <w:szCs w:val="22"/>
          <w:lang w:val="pl-PL"/>
        </w:rPr>
        <w:t>Schemat</w:t>
      </w:r>
      <w:r w:rsidR="00CC3714" w:rsidRPr="00CC3714">
        <w:rPr>
          <w:rFonts w:asciiTheme="minorHAnsi" w:hAnsiTheme="minorHAnsi"/>
          <w:b w:val="0"/>
          <w:color w:val="auto"/>
          <w:sz w:val="22"/>
          <w:szCs w:val="22"/>
          <w:lang w:val="pl-PL"/>
        </w:rPr>
        <w:t xml:space="preserve"> badango układu</w:t>
      </w:r>
    </w:p>
    <w:p w:rsidR="001D4BC4" w:rsidRDefault="001D4BC4" w:rsidP="001D4BC4">
      <w:pPr>
        <w:rPr>
          <w:lang w:val="pl-PL"/>
        </w:rPr>
      </w:pPr>
    </w:p>
    <w:p w:rsidR="001D4BC4" w:rsidRDefault="001D4BC4" w:rsidP="001D4BC4">
      <w:pPr>
        <w:rPr>
          <w:lang w:val="pl-PL"/>
        </w:rPr>
      </w:pPr>
    </w:p>
    <w:p w:rsidR="001D4BC4" w:rsidRDefault="001D4BC4" w:rsidP="001D4BC4">
      <w:pPr>
        <w:rPr>
          <w:lang w:val="pl-PL"/>
        </w:rPr>
      </w:pPr>
    </w:p>
    <w:p w:rsidR="001D4BC4" w:rsidRDefault="001D4BC4" w:rsidP="001D4BC4">
      <w:pPr>
        <w:rPr>
          <w:lang w:val="pl-PL"/>
        </w:rPr>
      </w:pPr>
      <w:r>
        <w:rPr>
          <w:lang w:val="pl-PL"/>
        </w:rPr>
        <w:br/>
      </w:r>
    </w:p>
    <w:p w:rsidR="001D4BC4" w:rsidRDefault="001D4BC4" w:rsidP="001D4BC4">
      <w:pPr>
        <w:rPr>
          <w:rFonts w:eastAsiaTheme="minorEastAsia"/>
          <w:sz w:val="20"/>
          <w:szCs w:val="20"/>
          <w:lang w:val="pl-PL"/>
        </w:rPr>
      </w:pPr>
      <w:r>
        <w:rPr>
          <w:lang w:val="pl-PL"/>
        </w:rPr>
        <w:br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pl-PL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pl-PL"/>
              </w:rPr>
              <m:t>CH</m:t>
            </m:r>
          </m:e>
          <m:sub>
            <m:r>
              <w:rPr>
                <w:rFonts w:ascii="Cambria Math" w:hAnsi="Cambria Math"/>
                <w:sz w:val="20"/>
                <w:szCs w:val="20"/>
                <w:lang w:val="pl-PL"/>
              </w:rPr>
              <m:t>1</m:t>
            </m:r>
          </m:sub>
        </m:sSub>
      </m:oMath>
      <w:r w:rsidR="00493395">
        <w:rPr>
          <w:rFonts w:eastAsiaTheme="minorEastAsia"/>
          <w:sz w:val="20"/>
          <w:szCs w:val="20"/>
          <w:lang w:val="pl-PL"/>
        </w:rPr>
        <w:t xml:space="preserve"> – kanał oscyloskopu mierzący napięcie wyjściowe po przejściu przez układ filtrujący</w:t>
      </w:r>
      <w:r w:rsidR="00493395">
        <w:rPr>
          <w:rFonts w:eastAsiaTheme="minorEastAsia"/>
          <w:sz w:val="20"/>
          <w:szCs w:val="20"/>
          <w:lang w:val="pl-PL"/>
        </w:rPr>
        <w:br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pl-PL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pl-PL"/>
              </w:rPr>
              <m:t>CH</m:t>
            </m:r>
          </m:e>
          <m:sub>
            <m:r>
              <w:rPr>
                <w:rFonts w:ascii="Cambria Math" w:hAnsi="Cambria Math"/>
                <w:sz w:val="20"/>
                <w:szCs w:val="20"/>
                <w:lang w:val="pl-PL"/>
              </w:rPr>
              <m:t>2</m:t>
            </m:r>
          </m:sub>
        </m:sSub>
      </m:oMath>
      <w:r w:rsidR="00493395">
        <w:rPr>
          <w:rFonts w:eastAsiaTheme="minorEastAsia"/>
          <w:sz w:val="20"/>
          <w:szCs w:val="20"/>
          <w:lang w:val="pl-PL"/>
        </w:rPr>
        <w:t xml:space="preserve"> – kanał oscyloskopu mierzący napięcie wejściowe z generatora</w:t>
      </w:r>
    </w:p>
    <w:p w:rsidR="002A4BE4" w:rsidRPr="00DB199C" w:rsidRDefault="002A4BE4" w:rsidP="001D4BC4">
      <w:pPr>
        <w:rPr>
          <w:lang w:val="pl-PL"/>
        </w:rPr>
      </w:pPr>
      <w:r>
        <w:rPr>
          <w:rFonts w:eastAsiaTheme="minorEastAsia"/>
          <w:sz w:val="20"/>
          <w:szCs w:val="20"/>
          <w:lang w:val="pl-PL"/>
        </w:rPr>
        <w:t xml:space="preserve">f – częstotliwość na generatorze, </w:t>
      </w:r>
      <w:r w:rsidRPr="00BC4BD7">
        <w:rPr>
          <w:rFonts w:ascii="Calibri" w:eastAsia="Times New Roman" w:hAnsi="Calibri" w:cs="Calibri"/>
          <w:i/>
          <w:color w:val="000000"/>
          <w:sz w:val="20"/>
          <w:lang w:val="pl-PL" w:eastAsia="pl-PL"/>
        </w:rPr>
        <w:t>U</w:t>
      </w:r>
      <w:r w:rsidRPr="00BC4BD7">
        <w:rPr>
          <w:rFonts w:ascii="Calibri" w:eastAsia="Times New Roman" w:hAnsi="Calibri" w:cs="Calibri"/>
          <w:i/>
          <w:color w:val="000000"/>
          <w:sz w:val="20"/>
          <w:vertAlign w:val="subscript"/>
          <w:lang w:val="pl-PL" w:eastAsia="pl-PL"/>
        </w:rPr>
        <w:t>we</w:t>
      </w:r>
      <w:r>
        <w:rPr>
          <w:rFonts w:ascii="Calibri" w:eastAsia="Times New Roman" w:hAnsi="Calibri" w:cs="Calibri"/>
          <w:i/>
          <w:color w:val="000000"/>
          <w:sz w:val="20"/>
          <w:vertAlign w:val="subscript"/>
          <w:lang w:val="pl-PL" w:eastAsia="pl-PL"/>
        </w:rPr>
        <w:t xml:space="preserve"> </w:t>
      </w:r>
      <w:r>
        <w:rPr>
          <w:lang w:val="pl-PL"/>
        </w:rPr>
        <w:t xml:space="preserve">– amplituda na wejściu CH1, </w:t>
      </w:r>
      <w:r w:rsidRPr="00BC4BD7">
        <w:rPr>
          <w:rFonts w:ascii="Calibri" w:eastAsia="Times New Roman" w:hAnsi="Calibri" w:cs="Calibri"/>
          <w:i/>
          <w:color w:val="000000"/>
          <w:sz w:val="20"/>
          <w:lang w:val="pl-PL" w:eastAsia="pl-PL"/>
        </w:rPr>
        <w:t>U</w:t>
      </w:r>
      <w:r w:rsidRPr="00BC4BD7">
        <w:rPr>
          <w:rFonts w:ascii="Calibri" w:eastAsia="Times New Roman" w:hAnsi="Calibri" w:cs="Calibri"/>
          <w:i/>
          <w:color w:val="000000"/>
          <w:sz w:val="20"/>
          <w:vertAlign w:val="subscript"/>
          <w:lang w:val="pl-PL" w:eastAsia="pl-PL"/>
        </w:rPr>
        <w:t>wy</w:t>
      </w:r>
      <w:r>
        <w:rPr>
          <w:rFonts w:ascii="Calibri" w:eastAsia="Times New Roman" w:hAnsi="Calibri" w:cs="Calibri"/>
          <w:color w:val="000000"/>
          <w:sz w:val="20"/>
          <w:lang w:val="pl-PL" w:eastAsia="pl-PL"/>
        </w:rPr>
        <w:t xml:space="preserve"> – amplituda na wyjściu CH2, k – współczynnik tłumienia filtru</w:t>
      </w:r>
    </w:p>
    <w:tbl>
      <w:tblPr>
        <w:tblW w:w="720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1608"/>
        <w:gridCol w:w="1565"/>
        <w:gridCol w:w="1035"/>
        <w:gridCol w:w="1698"/>
        <w:gridCol w:w="756"/>
      </w:tblGrid>
      <w:tr w:rsidR="001D4BC4" w:rsidRPr="001D4BC4" w:rsidTr="001D4BC4">
        <w:trPr>
          <w:trHeight w:val="27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U</w:t>
            </w:r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vertAlign w:val="subscript"/>
                <w:lang w:eastAsia="pl-PL"/>
              </w:rPr>
              <w:t>we</w:t>
            </w:r>
            <w:proofErr w:type="spellEnd"/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[V]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U</w:t>
            </w:r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vertAlign w:val="subscript"/>
                <w:lang w:eastAsia="pl-PL"/>
              </w:rPr>
              <w:t>wy</w:t>
            </w:r>
            <w:proofErr w:type="spellEnd"/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[V]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920C10" w:rsidRDefault="001D4BC4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U</w:t>
            </w:r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vertAlign w:val="subscript"/>
                <w:lang w:eastAsia="pl-PL"/>
              </w:rPr>
              <w:t>wy</w:t>
            </w:r>
            <w:proofErr w:type="spellEnd"/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/</w:t>
            </w:r>
            <w:proofErr w:type="spellStart"/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U</w:t>
            </w:r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vertAlign w:val="subscript"/>
                <w:lang w:eastAsia="pl-PL"/>
              </w:rPr>
              <w:t>we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 [Hz]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 xml:space="preserve">k </w:t>
            </w: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[dB]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(0,400 ± 0,005)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(0,400 ± 0,005)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1,000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(10,0 ± 0,1)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(0,400 ± 0,005)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(0,380 ± 0,005)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0,950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(232,6 ± 0,1)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0,45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(0,400 ± 0,005)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(0,360 ± 0,005)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0,900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(329,6 ± 0,1)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0,92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(0,400 ± 0,005)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(0,340 ± 0,005)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0,850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(407,9 ± 0,1)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1,41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(0,400 ± 0,005)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(0,320 ± 0,005)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0,800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(483,2 ± 0,1)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1,94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(0,390 ± 0,005)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(0,300 ± 0,005)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0,769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(574,4 ± 0,1)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2,28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(0,390 ± 0,005)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(0,280 ± 0,005)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0,718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(640,4 ± 0,1)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2,88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(0,390 ± 0,005)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(0,260 ± 0,005)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0,667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(720,2 ± 0,1)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3,52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(0,390 ± 0,005)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(0,240 ± 0,005)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0,615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(829,6 ± 0,1)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4,22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(0,380 ± 0,005)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(0,220 ± 0,005)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0,579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(930,0 ± 0,1)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4,75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(0,380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(0,200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0,526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(1031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5,58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(0,380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(0,180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0,474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(1199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6,49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(0,380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(0,160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0,421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(1417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7,51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(0,380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(0,140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0,368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(1648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8,67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(0,380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(0,120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0,316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(1938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10,01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(0,380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(0,100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0,263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(2315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11,60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(0,380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(0,080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0,211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(2986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13,53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(0,380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(0,060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0,158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(4050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16,03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(0,380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(0,050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0,132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(5005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17,62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(0,370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(0,040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0,108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(6190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19,32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(0,370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(0,038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0,101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(6659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19,88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(0,370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(0,035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0,095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(7837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20,48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(0,370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(0,033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0,088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(8991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21,13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(0,370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(0,030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0,081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(11270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21,82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(0,370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(0,028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0,074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(13760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22,58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(0,370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(0,025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0,068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(19710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23,41</w:t>
            </w:r>
          </w:p>
        </w:tc>
      </w:tr>
      <w:tr w:rsidR="001D4BC4" w:rsidRPr="001D4BC4" w:rsidTr="001D4BC4">
        <w:trPr>
          <w:trHeight w:val="257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(0,370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(0,023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0,061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(23750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24,32</w:t>
            </w:r>
          </w:p>
        </w:tc>
      </w:tr>
      <w:tr w:rsidR="001D4BC4" w:rsidRPr="001D4BC4" w:rsidTr="001D4BC4">
        <w:trPr>
          <w:trHeight w:val="270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(0,370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(0,020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0,054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(31890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25,34</w:t>
            </w:r>
          </w:p>
        </w:tc>
      </w:tr>
      <w:tr w:rsidR="001D4BC4" w:rsidRPr="001D4BC4" w:rsidTr="001D4BC4">
        <w:trPr>
          <w:trHeight w:val="270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(0,370 ± 0,001)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(0,018 ± 0,001)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0,047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(107200 ± 1)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26,50</w:t>
            </w:r>
          </w:p>
        </w:tc>
      </w:tr>
    </w:tbl>
    <w:p w:rsidR="00A96ECB" w:rsidRPr="0048599C" w:rsidRDefault="00377A55" w:rsidP="00CC3714">
      <w:pPr>
        <w:pStyle w:val="Heading1"/>
        <w:jc w:val="center"/>
        <w:rPr>
          <w:lang w:val="pl-PL"/>
        </w:rPr>
      </w:pPr>
      <w:r>
        <w:rPr>
          <w:noProof/>
        </w:rPr>
        <w:lastRenderedPageBreak/>
        <w:drawing>
          <wp:inline distT="0" distB="0" distL="0" distR="0" wp14:anchorId="2E134B09" wp14:editId="353265D2">
            <wp:extent cx="6276442" cy="2867558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E3070" w:rsidRDefault="00377A55" w:rsidP="00527917">
      <w:pPr>
        <w:pStyle w:val="BodyText"/>
        <w:jc w:val="center"/>
        <w:rPr>
          <w:lang w:val="pl-PL"/>
        </w:rPr>
      </w:pPr>
      <w:r w:rsidRPr="00377A55">
        <w:rPr>
          <w:lang w:val="pl-PL"/>
        </w:rPr>
        <w:t>Charakterystyka amplitudowo-częstotliwościowa filtr</w:t>
      </w:r>
      <w:r w:rsidR="001B74C6">
        <w:rPr>
          <w:lang w:val="pl-PL"/>
        </w:rPr>
        <w:t>u</w:t>
      </w:r>
      <w:r w:rsidRPr="00377A55">
        <w:rPr>
          <w:lang w:val="pl-PL"/>
        </w:rPr>
        <w:t xml:space="preserve"> dolnoprzepustowego RC dla położenia przełącznika w panelu pomiarowym w pozycji 2</w:t>
      </w:r>
    </w:p>
    <w:p w:rsidR="00DE3070" w:rsidRDefault="00DE3070" w:rsidP="00DE3070">
      <w:pPr>
        <w:pStyle w:val="BodyText"/>
        <w:ind w:firstLine="720"/>
        <w:jc w:val="both"/>
        <w:rPr>
          <w:lang w:val="pl-PL"/>
        </w:rPr>
      </w:pPr>
      <w:r>
        <w:rPr>
          <w:lang w:val="pl-PL"/>
        </w:rPr>
        <w:t>Na wykresie widać, że dla małych częstotliwości stosunek napięcia wyjścia do wejścia jest duży, co oznacza, że przepuszczany jest tylko sygnał o małej częstotliwości. Odpowiada to teoretycznym przewidywaniom na temat filtrów dolnoprzepustowych.</w:t>
      </w:r>
    </w:p>
    <w:p w:rsidR="00757E47" w:rsidRDefault="00757E47" w:rsidP="00377A55">
      <w:pPr>
        <w:jc w:val="center"/>
        <w:rPr>
          <w:lang w:val="pl-PL"/>
        </w:rPr>
      </w:pPr>
      <w:r>
        <w:rPr>
          <w:noProof/>
        </w:rPr>
        <w:drawing>
          <wp:inline distT="0" distB="0" distL="0" distR="0" wp14:anchorId="6979030D" wp14:editId="6276FACA">
            <wp:extent cx="6320333" cy="3628339"/>
            <wp:effectExtent l="0" t="0" r="4445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11B93" w:rsidRPr="00C11B93" w:rsidRDefault="00BC726E" w:rsidP="00DE3070">
      <w:pPr>
        <w:pStyle w:val="BodyText"/>
        <w:jc w:val="center"/>
        <w:rPr>
          <w:lang w:val="pl-PL"/>
        </w:rPr>
      </w:pPr>
      <w:r>
        <w:rPr>
          <w:lang w:val="pl-PL"/>
        </w:rPr>
        <w:t>Wykres zależności współczynnika tłumienia od częstotliwości dla filtr</w:t>
      </w:r>
      <w:r w:rsidR="0036130F">
        <w:rPr>
          <w:lang w:val="pl-PL"/>
        </w:rPr>
        <w:t>a</w:t>
      </w:r>
      <w:r>
        <w:rPr>
          <w:lang w:val="pl-PL"/>
        </w:rPr>
        <w:t xml:space="preserve"> dolnoprzepustowego RC dla położenia przełącznika w panelu pomiarowym w pozycji 2</w:t>
      </w:r>
    </w:p>
    <w:p w:rsidR="00AB36D2" w:rsidRPr="00704D48" w:rsidRDefault="00C11B93" w:rsidP="00C11B93">
      <w:pPr>
        <w:jc w:val="center"/>
        <w:rPr>
          <w:b/>
          <w:color w:val="1F497D" w:themeColor="text2"/>
          <w:sz w:val="28"/>
          <w:szCs w:val="28"/>
          <w:lang w:val="pl-PL"/>
        </w:rPr>
      </w:pPr>
      <w:r w:rsidRPr="00704D48">
        <w:rPr>
          <w:b/>
          <w:color w:val="1F497D" w:themeColor="text2"/>
          <w:sz w:val="28"/>
          <w:szCs w:val="28"/>
          <w:lang w:val="pl-PL"/>
        </w:rPr>
        <w:lastRenderedPageBreak/>
        <w:t xml:space="preserve">II </w:t>
      </w:r>
      <w:r w:rsidRPr="00704D48">
        <w:rPr>
          <w:rFonts w:asciiTheme="majorHAnsi" w:hAnsiTheme="majorHAnsi"/>
          <w:b/>
          <w:color w:val="1F497D" w:themeColor="text2"/>
          <w:sz w:val="28"/>
          <w:szCs w:val="28"/>
          <w:lang w:val="pl-PL"/>
        </w:rPr>
        <w:t>Częstotliwość graniczna</w:t>
      </w:r>
    </w:p>
    <w:p w:rsidR="00AB36D2" w:rsidRDefault="000049E2" w:rsidP="00870ED1">
      <w:pPr>
        <w:jc w:val="center"/>
        <w:rPr>
          <w:lang w:val="pl-PL"/>
        </w:rPr>
      </w:pPr>
      <w:r>
        <w:rPr>
          <w:lang w:val="pl-PL"/>
        </w:rPr>
        <w:t>Odczytana z wykresu częstotliwość graniczna</w:t>
      </w:r>
      <w:r w:rsidR="00AB36D2">
        <w:rPr>
          <w:lang w:val="pl-PL"/>
        </w:rPr>
        <w:t>:</w:t>
      </w:r>
    </w:p>
    <w:p w:rsidR="00AB36D2" w:rsidRDefault="00F16D4E" w:rsidP="00870ED1">
      <w:pPr>
        <w:jc w:val="center"/>
        <w:rPr>
          <w:rFonts w:eastAsiaTheme="minorEastAsia"/>
          <w:lang w:val="pl-PL"/>
        </w:rPr>
      </w:pPr>
      <m:oMath>
        <m:sSub>
          <m:sSubPr>
            <m:ctrlPr>
              <w:rPr>
                <w:rFonts w:ascii="Cambria Math" w:hAnsi="Cambria Math"/>
                <w:i/>
                <w:lang w:val="pl-PL"/>
              </w:rPr>
            </m:ctrlPr>
          </m:sSubPr>
          <m:e>
            <m:r>
              <w:rPr>
                <w:rFonts w:ascii="Cambria Math" w:hAnsi="Cambria Math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lang w:val="pl-PL"/>
              </w:rPr>
              <m:t>g</m:t>
            </m:r>
          </m:sub>
        </m:sSub>
        <m:r>
          <w:rPr>
            <w:rFonts w:ascii="Cambria Math" w:hAnsi="Cambria Math"/>
            <w:lang w:val="pl-PL"/>
          </w:rPr>
          <m:t xml:space="preserve">≈640 </m:t>
        </m:r>
        <m:r>
          <m:rPr>
            <m:sty m:val="p"/>
          </m:rPr>
          <w:rPr>
            <w:rFonts w:ascii="Cambria Math" w:hAnsi="Cambria Math"/>
            <w:lang w:val="pl-PL"/>
          </w:rPr>
          <m:t>Hz</m:t>
        </m:r>
      </m:oMath>
      <w:r w:rsidR="000049E2" w:rsidRPr="00920C10">
        <w:rPr>
          <w:rFonts w:eastAsiaTheme="minorEastAsia"/>
          <w:lang w:val="pl-PL"/>
        </w:rPr>
        <w:t xml:space="preserve"> </w:t>
      </w:r>
      <w:r w:rsidR="00AB36D2">
        <w:rPr>
          <w:rFonts w:eastAsiaTheme="minorEastAsia"/>
          <w:lang w:val="pl-PL"/>
        </w:rPr>
        <w:t xml:space="preserve"> </w:t>
      </w:r>
      <w:r w:rsidR="000049E2">
        <w:rPr>
          <w:rFonts w:eastAsiaTheme="minorEastAsia"/>
          <w:lang w:val="pl-PL"/>
        </w:rPr>
        <w:t>(</w:t>
      </w:r>
      <m:oMath>
        <m:sSub>
          <m:sSubPr>
            <m:ctrlPr>
              <w:rPr>
                <w:rFonts w:ascii="Cambria Math" w:hAnsi="Cambria Math"/>
                <w:i/>
                <w:lang w:val="pl-P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pl-PL"/>
              </w:rPr>
              <m:t xml:space="preserve"> Δ</m:t>
            </m:r>
            <m:r>
              <w:rPr>
                <w:rFonts w:ascii="Cambria Math" w:hAnsi="Cambria Math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lang w:val="pl-PL"/>
              </w:rPr>
              <m:t>g</m:t>
            </m:r>
          </m:sub>
        </m:sSub>
        <m:r>
          <w:rPr>
            <w:rFonts w:ascii="Cambria Math" w:hAnsi="Cambria Math"/>
            <w:lang w:val="pl-PL"/>
          </w:rPr>
          <m:t xml:space="preserve">≈30 </m:t>
        </m:r>
        <m:r>
          <m:rPr>
            <m:sty m:val="p"/>
          </m:rPr>
          <w:rPr>
            <w:rFonts w:ascii="Cambria Math" w:hAnsi="Cambria Math"/>
            <w:lang w:val="pl-PL"/>
          </w:rPr>
          <m:t>Hz</m:t>
        </m:r>
        <m:r>
          <w:rPr>
            <w:rFonts w:ascii="Cambria Math" w:hAnsi="Cambria Math"/>
            <w:lang w:val="pl-PL"/>
          </w:rPr>
          <m:t xml:space="preserve"> </m:t>
        </m:r>
      </m:oMath>
      <w:r w:rsidR="000049E2">
        <w:rPr>
          <w:rFonts w:eastAsiaTheme="minorEastAsia"/>
          <w:lang w:val="pl-PL"/>
        </w:rPr>
        <w:t>)</w:t>
      </w:r>
    </w:p>
    <w:p w:rsidR="00C11B93" w:rsidRPr="00704D48" w:rsidRDefault="00C11B93" w:rsidP="00C11B93">
      <w:pPr>
        <w:jc w:val="center"/>
        <w:rPr>
          <w:rFonts w:asciiTheme="majorHAnsi" w:hAnsiTheme="majorHAnsi"/>
          <w:b/>
          <w:color w:val="1F497D" w:themeColor="text2"/>
          <w:sz w:val="28"/>
          <w:szCs w:val="28"/>
          <w:lang w:val="pl-PL"/>
        </w:rPr>
      </w:pPr>
      <w:r w:rsidRPr="00704D48">
        <w:rPr>
          <w:rFonts w:asciiTheme="majorHAnsi" w:hAnsiTheme="majorHAnsi"/>
          <w:b/>
          <w:color w:val="1F497D" w:themeColor="text2"/>
          <w:sz w:val="28"/>
          <w:szCs w:val="28"/>
          <w:lang w:val="pl-PL"/>
        </w:rPr>
        <w:t>III Teoretyczna częstotliwość graniczna</w:t>
      </w:r>
    </w:p>
    <w:p w:rsidR="00AB36D2" w:rsidRPr="00DB199C" w:rsidRDefault="00C11B93" w:rsidP="00E97C5E">
      <w:pPr>
        <w:pStyle w:val="BodyTextFirstIndent"/>
        <w:jc w:val="both"/>
        <w:rPr>
          <w:lang w:val="pl-PL"/>
        </w:rPr>
      </w:pPr>
      <w:r w:rsidRPr="00DB199C">
        <w:rPr>
          <w:lang w:val="pl-PL"/>
        </w:rPr>
        <w:t>W</w:t>
      </w:r>
      <w:r w:rsidR="00AA2CFC" w:rsidRPr="00DB199C">
        <w:rPr>
          <w:lang w:val="pl-PL"/>
        </w:rPr>
        <w:t>ykorzystano zmierzony</w:t>
      </w:r>
      <w:r w:rsidR="00DB199C" w:rsidRPr="00DB199C">
        <w:rPr>
          <w:lang w:val="pl-PL"/>
        </w:rPr>
        <w:t xml:space="preserve"> wcześniej omomierzem</w:t>
      </w:r>
      <w:r w:rsidR="00AA2CFC" w:rsidRPr="00DB199C">
        <w:rPr>
          <w:lang w:val="pl-PL"/>
        </w:rPr>
        <w:t xml:space="preserve"> opór </w:t>
      </w:r>
      <m:oMath>
        <m:sSub>
          <m:sSubPr>
            <m:ctrlPr>
              <w:rPr>
                <w:rFonts w:ascii="Cambria Math" w:hAnsi="Cambria Math"/>
                <w:i/>
                <w:lang w:val="pl-PL"/>
              </w:rPr>
            </m:ctrlPr>
          </m:sSubPr>
          <m:e>
            <m:r>
              <w:rPr>
                <w:rFonts w:ascii="Cambria Math" w:hAnsi="Cambria Math"/>
                <w:lang w:val="pl-PL"/>
              </w:rPr>
              <m:t>R</m:t>
            </m:r>
          </m:e>
          <m:sub>
            <m:r>
              <w:rPr>
                <w:rFonts w:ascii="Cambria Math" w:hAnsi="Cambria Math"/>
                <w:lang w:val="pl-PL"/>
              </w:rPr>
              <m:t>1</m:t>
            </m:r>
          </m:sub>
        </m:sSub>
        <m:r>
          <w:rPr>
            <w:rFonts w:ascii="Cambria Math" w:hAnsi="Cambria Math"/>
            <w:lang w:val="pl-PL"/>
          </w:rPr>
          <m:t>=0.5020</m:t>
        </m:r>
        <m:r>
          <m:rPr>
            <m:sty m:val="p"/>
          </m:rPr>
          <w:rPr>
            <w:rFonts w:ascii="Cambria Math" w:hAnsi="Cambria Math"/>
            <w:lang w:val="pl-PL"/>
          </w:rPr>
          <m:t xml:space="preserve"> kΩ±</m:t>
        </m:r>
        <m:r>
          <w:rPr>
            <w:rFonts w:ascii="Cambria Math" w:hAnsi="Cambria Math"/>
            <w:lang w:val="pl-PL"/>
          </w:rPr>
          <m:t>0.0001</m:t>
        </m:r>
        <m:r>
          <m:rPr>
            <m:sty m:val="p"/>
          </m:rPr>
          <w:rPr>
            <w:rFonts w:ascii="Cambria Math" w:hAnsi="Cambria Math"/>
            <w:lang w:val="pl-PL"/>
          </w:rPr>
          <m:t xml:space="preserve"> kΩ</m:t>
        </m:r>
      </m:oMath>
      <w:r w:rsidR="00AA2CFC" w:rsidRPr="00DB199C">
        <w:rPr>
          <w:lang w:val="pl-PL"/>
        </w:rPr>
        <w:t xml:space="preserve"> </w:t>
      </w:r>
      <w:r w:rsidR="00807A9E" w:rsidRPr="00DB199C">
        <w:rPr>
          <w:lang w:val="pl-PL"/>
        </w:rPr>
        <w:t xml:space="preserve"> </w:t>
      </w:r>
      <w:r w:rsidR="00AA2CFC" w:rsidRPr="00DB199C">
        <w:rPr>
          <w:lang w:val="pl-PL"/>
        </w:rPr>
        <w:t xml:space="preserve">oraz </w:t>
      </w:r>
      <w:r w:rsidR="00A76EFF" w:rsidRPr="00DB199C">
        <w:rPr>
          <w:lang w:val="pl-PL"/>
        </w:rPr>
        <w:t>podane pojemności</w:t>
      </w:r>
      <w:r w:rsidR="00E97C5E" w:rsidRPr="00DB199C">
        <w:rPr>
          <w:lang w:val="pl-PL"/>
        </w:rPr>
        <w:t xml:space="preserve"> </w:t>
      </w:r>
      <w:r w:rsidR="00AA2CFC" w:rsidRPr="00DB199C">
        <w:rPr>
          <w:lang w:val="pl-PL"/>
        </w:rPr>
        <w:t>kondensatora – wartość średni</w:t>
      </w:r>
      <w:r w:rsidR="00396842">
        <w:rPr>
          <w:lang w:val="pl-PL"/>
        </w:rPr>
        <w:t>ą</w:t>
      </w:r>
      <w:r w:rsidR="00AA2CFC" w:rsidRPr="00DB199C">
        <w:rPr>
          <w:lang w:val="pl-PL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pl-PL"/>
              </w:rPr>
            </m:ctrlPr>
          </m:sSubPr>
          <m:e>
            <m:r>
              <w:rPr>
                <w:rFonts w:ascii="Cambria Math" w:hAnsi="Cambria Math"/>
                <w:lang w:val="pl-PL"/>
              </w:rPr>
              <m:t>C</m:t>
            </m:r>
          </m:e>
          <m:sub>
            <m:r>
              <w:rPr>
                <w:rFonts w:ascii="Cambria Math" w:hAnsi="Cambria Math"/>
                <w:lang w:val="pl-PL"/>
              </w:rPr>
              <m:t>2</m:t>
            </m:r>
          </m:sub>
        </m:sSub>
        <m:r>
          <w:rPr>
            <w:rFonts w:ascii="Cambria Math" w:hAnsi="Cambria Math"/>
            <w:lang w:val="pl-PL"/>
          </w:rPr>
          <m:t>≈466.2</m:t>
        </m:r>
        <m:r>
          <m:rPr>
            <m:sty m:val="p"/>
          </m:rPr>
          <w:rPr>
            <w:rFonts w:ascii="Cambria Math" w:hAnsi="Cambria Math"/>
            <w:lang w:val="pl-PL"/>
          </w:rPr>
          <m:t xml:space="preserve"> nF</m:t>
        </m:r>
      </m:oMath>
      <w:r w:rsidR="00AB36D2" w:rsidRPr="00DB199C">
        <w:rPr>
          <w:lang w:val="pl-PL"/>
        </w:rPr>
        <w:t>:</w:t>
      </w:r>
    </w:p>
    <w:p w:rsidR="00AA2CFC" w:rsidRPr="00412710" w:rsidRDefault="00F16D4E" w:rsidP="00870ED1">
      <w:pPr>
        <w:jc w:val="center"/>
        <w:rPr>
          <w:rFonts w:eastAsiaTheme="minorEastAsia"/>
          <w:lang w:val="pl-P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pl-PL"/>
                </w:rPr>
              </m:ctrlPr>
            </m:sSubPr>
            <m:e>
              <m:r>
                <w:rPr>
                  <w:rFonts w:ascii="Cambria Math" w:hAnsi="Cambria Math"/>
                  <w:lang w:val="pl-PL"/>
                </w:rPr>
                <m:t>f</m:t>
              </m:r>
            </m:e>
            <m:sub>
              <m:r>
                <w:rPr>
                  <w:rFonts w:ascii="Cambria Math" w:hAnsi="Cambria Math"/>
                  <w:lang w:val="pl-PL"/>
                </w:rPr>
                <m:t>g</m:t>
              </m:r>
            </m:sub>
          </m:sSub>
          <m:r>
            <w:rPr>
              <w:rFonts w:ascii="Cambria Math" w:hAnsi="Cambria Math"/>
              <w:lang w:val="pl-PL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pl-PL"/>
                </w:rPr>
              </m:ctrlPr>
            </m:fPr>
            <m:num>
              <m:r>
                <w:rPr>
                  <w:rFonts w:ascii="Cambria Math" w:hAnsi="Cambria Math"/>
                  <w:lang w:val="pl-PL"/>
                </w:rPr>
                <m:t>1</m:t>
              </m:r>
            </m:num>
            <m:den>
              <m:r>
                <w:rPr>
                  <w:rFonts w:ascii="Cambria Math" w:hAnsi="Cambria Math"/>
                  <w:lang w:val="pl-PL"/>
                </w:rPr>
                <m:t>2πRC</m:t>
              </m:r>
            </m:den>
          </m:f>
          <m:r>
            <w:rPr>
              <w:rFonts w:ascii="Cambria Math" w:hAnsi="Cambria Math"/>
              <w:lang w:val="pl-PL"/>
            </w:rPr>
            <m:t>≈680.06</m:t>
          </m:r>
          <m:r>
            <m:rPr>
              <m:sty m:val="p"/>
            </m:rPr>
            <w:rPr>
              <w:rFonts w:ascii="Cambria Math" w:hAnsi="Cambria Math"/>
              <w:lang w:val="pl-PL"/>
            </w:rPr>
            <m:t xml:space="preserve"> Hz</m:t>
          </m:r>
        </m:oMath>
      </m:oMathPara>
    </w:p>
    <w:p w:rsidR="00412710" w:rsidRPr="00704D48" w:rsidRDefault="00412710" w:rsidP="00870ED1">
      <w:pPr>
        <w:jc w:val="center"/>
        <w:rPr>
          <w:rFonts w:asciiTheme="majorHAnsi" w:eastAsiaTheme="minorEastAsia" w:hAnsiTheme="majorHAnsi"/>
          <w:b/>
          <w:color w:val="1F497D" w:themeColor="text2"/>
          <w:sz w:val="28"/>
          <w:lang w:val="pl-PL"/>
        </w:rPr>
      </w:pPr>
      <w:r w:rsidRPr="00704D48">
        <w:rPr>
          <w:rFonts w:asciiTheme="majorHAnsi" w:eastAsiaTheme="minorEastAsia" w:hAnsiTheme="majorHAnsi"/>
          <w:b/>
          <w:color w:val="1F497D" w:themeColor="text2"/>
          <w:sz w:val="28"/>
          <w:lang w:val="pl-PL"/>
        </w:rPr>
        <w:t>IV Porównanie wartości</w:t>
      </w:r>
      <w:r w:rsidR="0007692C">
        <w:rPr>
          <w:rFonts w:asciiTheme="majorHAnsi" w:eastAsiaTheme="minorEastAsia" w:hAnsiTheme="majorHAnsi"/>
          <w:b/>
          <w:color w:val="1F497D" w:themeColor="text2"/>
          <w:sz w:val="28"/>
          <w:lang w:val="pl-PL"/>
        </w:rPr>
        <w:t xml:space="preserve"> częstotliwości teoretycznej i odczyt</w:t>
      </w:r>
      <w:r w:rsidRPr="00704D48">
        <w:rPr>
          <w:rFonts w:asciiTheme="majorHAnsi" w:eastAsiaTheme="minorEastAsia" w:hAnsiTheme="majorHAnsi"/>
          <w:b/>
          <w:color w:val="1F497D" w:themeColor="text2"/>
          <w:sz w:val="28"/>
          <w:lang w:val="pl-PL"/>
        </w:rPr>
        <w:t>anej z wykresu</w:t>
      </w:r>
      <w:bookmarkStart w:id="0" w:name="_GoBack"/>
      <w:bookmarkEnd w:id="0"/>
    </w:p>
    <w:p w:rsidR="0002744E" w:rsidRDefault="004456B0" w:rsidP="00E97C5E">
      <w:pPr>
        <w:pStyle w:val="BodyTextFirstIndent"/>
        <w:jc w:val="both"/>
        <w:rPr>
          <w:lang w:val="pl-PL"/>
        </w:rPr>
      </w:pPr>
      <w:r>
        <w:rPr>
          <w:lang w:val="pl-PL"/>
        </w:rPr>
        <w:t xml:space="preserve">Wartość </w:t>
      </w:r>
      <w:r w:rsidR="00D0573F">
        <w:rPr>
          <w:lang w:val="pl-PL"/>
        </w:rPr>
        <w:t>graniczna odczytana z wykresu</w:t>
      </w:r>
      <w:r>
        <w:rPr>
          <w:lang w:val="pl-PL"/>
        </w:rPr>
        <w:t xml:space="preserve"> niewiele różni się</w:t>
      </w:r>
      <w:r w:rsidR="00D0573F">
        <w:rPr>
          <w:lang w:val="pl-PL"/>
        </w:rPr>
        <w:t xml:space="preserve"> od wartości teoretycznej</w:t>
      </w:r>
      <w:r>
        <w:rPr>
          <w:lang w:val="pl-PL"/>
        </w:rPr>
        <w:t xml:space="preserve"> (</w:t>
      </w:r>
      <w:r w:rsidR="00AF128F">
        <w:rPr>
          <w:lang w:val="pl-PL"/>
        </w:rPr>
        <w:t xml:space="preserve">bez uwzględniania błędu </w:t>
      </w:r>
      <w:r w:rsidR="00606563">
        <w:rPr>
          <w:lang w:val="pl-PL"/>
        </w:rPr>
        <w:t xml:space="preserve">o </w:t>
      </w:r>
      <w:r w:rsidR="002F10AE">
        <w:rPr>
          <w:lang w:val="pl-PL"/>
        </w:rPr>
        <w:t>39.94</w:t>
      </w:r>
      <w:r>
        <w:rPr>
          <w:lang w:val="pl-PL"/>
        </w:rPr>
        <w:t xml:space="preserve"> Hz co stanowi </w:t>
      </w:r>
      <w:r w:rsidR="00AF128F">
        <w:rPr>
          <w:lang w:val="pl-PL"/>
        </w:rPr>
        <w:t>zaledwie około</w:t>
      </w:r>
      <w:r>
        <w:rPr>
          <w:lang w:val="pl-PL"/>
        </w:rPr>
        <w:t xml:space="preserve"> 6% wartości teoretycznej) od odczytanej z wykresu, potwierdza to poprawność wykonanych pomiarów.</w:t>
      </w:r>
    </w:p>
    <w:p w:rsidR="00CC3714" w:rsidRDefault="00CC3714">
      <w:pPr>
        <w:rPr>
          <w:lang w:val="pl-PL"/>
        </w:rPr>
      </w:pPr>
      <w:r>
        <w:rPr>
          <w:b/>
          <w:bCs/>
          <w:lang w:val="pl-PL"/>
        </w:rPr>
        <w:br w:type="page"/>
      </w:r>
    </w:p>
    <w:p w:rsidR="0002744E" w:rsidRDefault="0002744E" w:rsidP="00704D48">
      <w:pPr>
        <w:pStyle w:val="Heading1"/>
        <w:jc w:val="center"/>
        <w:rPr>
          <w:lang w:val="pl-PL"/>
        </w:rPr>
      </w:pPr>
      <w:r w:rsidRPr="00C11B93">
        <w:rPr>
          <w:lang w:val="pl-PL"/>
        </w:rPr>
        <w:lastRenderedPageBreak/>
        <w:t>I.b Charakterystyka filtru Wiena RC</w:t>
      </w:r>
    </w:p>
    <w:p w:rsidR="00F85749" w:rsidRDefault="00F85749" w:rsidP="00F85749">
      <w:pPr>
        <w:jc w:val="center"/>
        <w:rPr>
          <w:lang w:val="pl-PL"/>
        </w:rPr>
      </w:pPr>
      <w:r>
        <w:rPr>
          <w:lang w:val="pl-PL"/>
        </w:rPr>
        <w:t>Schemat badanego układu</w:t>
      </w:r>
    </w:p>
    <w:p w:rsidR="00F85749" w:rsidRDefault="00F85749" w:rsidP="00F85749">
      <w:pPr>
        <w:jc w:val="center"/>
        <w:rPr>
          <w:lang w:val="pl-PL"/>
        </w:rPr>
      </w:pPr>
    </w:p>
    <w:p w:rsidR="001D4BC4" w:rsidRDefault="001D4BC4" w:rsidP="00F85749">
      <w:pPr>
        <w:jc w:val="center"/>
        <w:rPr>
          <w:lang w:val="pl-PL"/>
        </w:rPr>
      </w:pPr>
    </w:p>
    <w:p w:rsidR="001D4BC4" w:rsidRDefault="001D4BC4" w:rsidP="00F85749">
      <w:pPr>
        <w:jc w:val="center"/>
        <w:rPr>
          <w:lang w:val="pl-PL"/>
        </w:rPr>
      </w:pPr>
    </w:p>
    <w:p w:rsidR="001D4BC4" w:rsidRDefault="001D4BC4" w:rsidP="00F85749">
      <w:pPr>
        <w:jc w:val="center"/>
        <w:rPr>
          <w:lang w:val="pl-PL"/>
        </w:rPr>
      </w:pPr>
    </w:p>
    <w:p w:rsidR="001D4BC4" w:rsidRDefault="00DB199C" w:rsidP="00DB199C">
      <w:pPr>
        <w:rPr>
          <w:rFonts w:eastAsiaTheme="minorEastAsia"/>
          <w:sz w:val="20"/>
          <w:szCs w:val="20"/>
          <w:lang w:val="pl-PL"/>
        </w:rPr>
      </w:pPr>
      <w:r>
        <w:rPr>
          <w:lang w:val="pl-PL"/>
        </w:rPr>
        <w:br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pl-PL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pl-PL"/>
              </w:rPr>
              <m:t>CH</m:t>
            </m:r>
          </m:e>
          <m:sub>
            <m:r>
              <w:rPr>
                <w:rFonts w:ascii="Cambria Math" w:hAnsi="Cambria Math"/>
                <w:sz w:val="20"/>
                <w:szCs w:val="20"/>
                <w:lang w:val="pl-PL"/>
              </w:rPr>
              <m:t>1</m:t>
            </m:r>
          </m:sub>
        </m:sSub>
      </m:oMath>
      <w:r>
        <w:rPr>
          <w:rFonts w:eastAsiaTheme="minorEastAsia"/>
          <w:sz w:val="20"/>
          <w:szCs w:val="20"/>
          <w:lang w:val="pl-PL"/>
        </w:rPr>
        <w:t xml:space="preserve"> – kanał oscyloskopu mierzący napięcie wyjściowe po przejściu przez układ filtrujący</w:t>
      </w:r>
      <w:r>
        <w:rPr>
          <w:rFonts w:eastAsiaTheme="minorEastAsia"/>
          <w:sz w:val="20"/>
          <w:szCs w:val="20"/>
          <w:lang w:val="pl-PL"/>
        </w:rPr>
        <w:br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pl-PL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pl-PL"/>
              </w:rPr>
              <m:t>CH</m:t>
            </m:r>
          </m:e>
          <m:sub>
            <m:r>
              <w:rPr>
                <w:rFonts w:ascii="Cambria Math" w:hAnsi="Cambria Math"/>
                <w:sz w:val="20"/>
                <w:szCs w:val="20"/>
                <w:lang w:val="pl-PL"/>
              </w:rPr>
              <m:t>2</m:t>
            </m:r>
          </m:sub>
        </m:sSub>
      </m:oMath>
      <w:r>
        <w:rPr>
          <w:rFonts w:eastAsiaTheme="minorEastAsia"/>
          <w:sz w:val="20"/>
          <w:szCs w:val="20"/>
          <w:lang w:val="pl-PL"/>
        </w:rPr>
        <w:t xml:space="preserve"> – kanał oscyloskopu mierzący napięcie wejściowe z generatora</w:t>
      </w:r>
    </w:p>
    <w:p w:rsidR="00BC4BD7" w:rsidRPr="00BC4BD7" w:rsidRDefault="00BC4BD7" w:rsidP="00DB199C">
      <w:pPr>
        <w:rPr>
          <w:lang w:val="pl-PL"/>
        </w:rPr>
      </w:pPr>
      <w:r>
        <w:rPr>
          <w:rFonts w:eastAsiaTheme="minorEastAsia"/>
          <w:sz w:val="20"/>
          <w:szCs w:val="20"/>
          <w:lang w:val="pl-PL"/>
        </w:rPr>
        <w:t xml:space="preserve">f – częstotliwość na generatorze, </w:t>
      </w:r>
      <w:r w:rsidRPr="00BC4BD7">
        <w:rPr>
          <w:rFonts w:ascii="Calibri" w:eastAsia="Times New Roman" w:hAnsi="Calibri" w:cs="Calibri"/>
          <w:i/>
          <w:color w:val="000000"/>
          <w:sz w:val="20"/>
          <w:lang w:val="pl-PL" w:eastAsia="pl-PL"/>
        </w:rPr>
        <w:t>U</w:t>
      </w:r>
      <w:r w:rsidRPr="00BC4BD7">
        <w:rPr>
          <w:rFonts w:ascii="Calibri" w:eastAsia="Times New Roman" w:hAnsi="Calibri" w:cs="Calibri"/>
          <w:i/>
          <w:color w:val="000000"/>
          <w:sz w:val="20"/>
          <w:vertAlign w:val="subscript"/>
          <w:lang w:val="pl-PL" w:eastAsia="pl-PL"/>
        </w:rPr>
        <w:t>we</w:t>
      </w:r>
      <w:r>
        <w:rPr>
          <w:rFonts w:ascii="Calibri" w:eastAsia="Times New Roman" w:hAnsi="Calibri" w:cs="Calibri"/>
          <w:i/>
          <w:color w:val="000000"/>
          <w:sz w:val="20"/>
          <w:vertAlign w:val="subscript"/>
          <w:lang w:val="pl-PL" w:eastAsia="pl-PL"/>
        </w:rPr>
        <w:t xml:space="preserve"> </w:t>
      </w:r>
      <w:r>
        <w:rPr>
          <w:lang w:val="pl-PL"/>
        </w:rPr>
        <w:t xml:space="preserve">– amplituda na wejściu CH1, </w:t>
      </w:r>
      <w:r w:rsidRPr="00BC4BD7">
        <w:rPr>
          <w:rFonts w:ascii="Calibri" w:eastAsia="Times New Roman" w:hAnsi="Calibri" w:cs="Calibri"/>
          <w:i/>
          <w:color w:val="000000"/>
          <w:sz w:val="20"/>
          <w:lang w:val="pl-PL" w:eastAsia="pl-PL"/>
        </w:rPr>
        <w:t>U</w:t>
      </w:r>
      <w:r w:rsidRPr="00BC4BD7">
        <w:rPr>
          <w:rFonts w:ascii="Calibri" w:eastAsia="Times New Roman" w:hAnsi="Calibri" w:cs="Calibri"/>
          <w:i/>
          <w:color w:val="000000"/>
          <w:sz w:val="20"/>
          <w:vertAlign w:val="subscript"/>
          <w:lang w:val="pl-PL" w:eastAsia="pl-PL"/>
        </w:rPr>
        <w:t>wy</w:t>
      </w:r>
      <w:r>
        <w:rPr>
          <w:rFonts w:ascii="Calibri" w:eastAsia="Times New Roman" w:hAnsi="Calibri" w:cs="Calibri"/>
          <w:color w:val="000000"/>
          <w:sz w:val="20"/>
          <w:lang w:val="pl-PL" w:eastAsia="pl-PL"/>
        </w:rPr>
        <w:t xml:space="preserve"> – amplituda na wyjściu CH2</w:t>
      </w:r>
      <w:r w:rsidR="00F16D4E">
        <w:rPr>
          <w:rFonts w:ascii="Calibri" w:eastAsia="Times New Roman" w:hAnsi="Calibri" w:cs="Calibri"/>
          <w:color w:val="000000"/>
          <w:sz w:val="20"/>
          <w:lang w:val="pl-PL" w:eastAsia="pl-PL"/>
        </w:rPr>
        <w:t>, k – współczynnik tłumienia filtru</w:t>
      </w:r>
    </w:p>
    <w:tbl>
      <w:tblPr>
        <w:tblW w:w="693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1548"/>
        <w:gridCol w:w="1505"/>
        <w:gridCol w:w="995"/>
        <w:gridCol w:w="1634"/>
        <w:gridCol w:w="727"/>
      </w:tblGrid>
      <w:tr w:rsidR="001D4BC4" w:rsidRPr="001D4BC4" w:rsidTr="001D4BC4">
        <w:trPr>
          <w:trHeight w:val="267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proofErr w:type="spellStart"/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lp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proofErr w:type="spellStart"/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lang w:eastAsia="pl-PL"/>
              </w:rPr>
              <w:t>U</w:t>
            </w:r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vertAlign w:val="subscript"/>
                <w:lang w:eastAsia="pl-PL"/>
              </w:rPr>
              <w:t>we</w:t>
            </w:r>
            <w:proofErr w:type="spellEnd"/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[V]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proofErr w:type="spellStart"/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lang w:eastAsia="pl-PL"/>
              </w:rPr>
              <w:t>U</w:t>
            </w:r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vertAlign w:val="subscript"/>
                <w:lang w:eastAsia="pl-PL"/>
              </w:rPr>
              <w:t>wy</w:t>
            </w:r>
            <w:proofErr w:type="spellEnd"/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[V]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920C10" w:rsidRDefault="001D4BC4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20"/>
                <w:lang w:val="pl-PL" w:eastAsia="pl-PL"/>
              </w:rPr>
            </w:pPr>
            <w:proofErr w:type="spellStart"/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lang w:eastAsia="pl-PL"/>
              </w:rPr>
              <w:t>U</w:t>
            </w:r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vertAlign w:val="subscript"/>
                <w:lang w:eastAsia="pl-PL"/>
              </w:rPr>
              <w:t>wy</w:t>
            </w:r>
            <w:proofErr w:type="spellEnd"/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lang w:eastAsia="pl-PL"/>
              </w:rPr>
              <w:t>/</w:t>
            </w:r>
            <w:proofErr w:type="spellStart"/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lang w:eastAsia="pl-PL"/>
              </w:rPr>
              <w:t>U</w:t>
            </w:r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vertAlign w:val="subscript"/>
                <w:lang w:eastAsia="pl-PL"/>
              </w:rPr>
              <w:t>we</w:t>
            </w:r>
            <w:proofErr w:type="spellEnd"/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lang w:eastAsia="pl-PL"/>
              </w:rPr>
              <w:t>f</w:t>
            </w: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[Hz]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920C10">
              <w:rPr>
                <w:rFonts w:ascii="Calibri" w:eastAsia="Times New Roman" w:hAnsi="Calibri" w:cs="Calibri"/>
                <w:i/>
                <w:color w:val="000000"/>
                <w:sz w:val="20"/>
                <w:lang w:eastAsia="pl-PL"/>
              </w:rPr>
              <w:t xml:space="preserve">k </w:t>
            </w: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[dB]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(0,400 ± 0,005)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(0,400 ± 0,005)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1,000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(10,0 ± 0,1)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0,00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(0,400 ± 0,005)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(0,380 ± 0,005)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0,950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(232,6 ± 0,1)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0,45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(0,400 ± 0,005)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(0,360 ± 0,005)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0,900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(329,6 ± 0,1)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0,92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(0,400 ± 0,005)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(0,340 ± 0,005)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0,850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(407,9 ± 0,1)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1,41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(0,400 ± 0,005)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(0,320 ± 0,005)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0,800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(483,2 ± 0,1)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1,94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(0,390 ± 0,005)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(0,300 ± 0,005)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0,769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(574,4 ± 0,1)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2,28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(0,390 ± 0,005)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(0,280 ± 0,005)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0,718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(640,4 ± 0,1)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2,88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(0,390 ± 0,005)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(0,260 ± 0,005)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0,667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(720,2 ± 0,1)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3,52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(0,390 ± 0,005)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(0,240 ± 0,005)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0,615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(829,6 ± 0,1)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4,22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(0,380 ± 0,005)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(0,220 ± 0,005)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0,579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(930,0 ± 0,1)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4,75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(0,380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(0,200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0,526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(1031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5,58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(0,380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(0,180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0,474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(1199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6,49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(0,380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(0,160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0,421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(1417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7,51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(0,380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(0,140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0,368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(1648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8,67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(0,380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(0,120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0,316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(1938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10,01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(0,380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(0,100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0,263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(2315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11,60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(0,380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(0,080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0,211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(2986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13,53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(0,380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(0,060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0,158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(4050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16,03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(0,380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(0,050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0,132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(5005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17,62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(0,370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(0,040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0,108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(6190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19,32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(0,370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(0,038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0,101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(6659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19,88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(0,370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(0,035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0,095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(7837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20,48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(0,370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(0,033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0,088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(8991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21,13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(0,370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(0,030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0,081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(11270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21,82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(0,370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(0,028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0,074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(13760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22,58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(0,370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(0,025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0,068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(19710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23,41</w:t>
            </w:r>
          </w:p>
        </w:tc>
      </w:tr>
      <w:tr w:rsidR="001D4BC4" w:rsidRPr="001D4BC4" w:rsidTr="001D4BC4">
        <w:trPr>
          <w:trHeight w:val="255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(0,370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(0,023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0,061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(23750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24,32</w:t>
            </w:r>
          </w:p>
        </w:tc>
      </w:tr>
      <w:tr w:rsidR="001D4BC4" w:rsidRPr="001D4BC4" w:rsidTr="001D4BC4">
        <w:trPr>
          <w:trHeight w:val="267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(0,370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(0,020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0,054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(31890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25,34</w:t>
            </w:r>
          </w:p>
        </w:tc>
      </w:tr>
      <w:tr w:rsidR="001D4BC4" w:rsidRPr="001D4BC4" w:rsidTr="001D4BC4">
        <w:trPr>
          <w:trHeight w:val="267"/>
          <w:jc w:val="center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(0,370 ± 0,001)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(0,018 ± 0,001)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0,047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(107200 ± 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BC4" w:rsidRPr="001D4BC4" w:rsidRDefault="001D4B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val="pl-PL" w:eastAsia="pl-PL"/>
              </w:rPr>
            </w:pPr>
            <w:r w:rsidRPr="001D4BC4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26,50</w:t>
            </w:r>
          </w:p>
        </w:tc>
      </w:tr>
    </w:tbl>
    <w:p w:rsidR="00B02ED8" w:rsidRDefault="00E632E7" w:rsidP="00B02ED8">
      <w:pPr>
        <w:pStyle w:val="BodyText"/>
        <w:jc w:val="center"/>
        <w:rPr>
          <w:lang w:val="pl-PL"/>
        </w:rPr>
      </w:pPr>
      <w:r>
        <w:rPr>
          <w:noProof/>
        </w:rPr>
        <w:lastRenderedPageBreak/>
        <w:drawing>
          <wp:inline distT="0" distB="0" distL="0" distR="0" wp14:anchorId="097FF4E6" wp14:editId="0CE2C30C">
            <wp:extent cx="6276442" cy="3123591"/>
            <wp:effectExtent l="0" t="0" r="0" b="63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lang w:val="pl-PL"/>
        </w:rPr>
        <w:t>Charakterystyka amplitudowo-częstotliwościowa filtr</w:t>
      </w:r>
      <w:r w:rsidR="00874947">
        <w:rPr>
          <w:lang w:val="pl-PL"/>
        </w:rPr>
        <w:t>u</w:t>
      </w:r>
      <w:r w:rsidR="0036130F">
        <w:rPr>
          <w:lang w:val="pl-PL"/>
        </w:rPr>
        <w:t xml:space="preserve"> </w:t>
      </w:r>
      <w:r>
        <w:rPr>
          <w:lang w:val="pl-PL"/>
        </w:rPr>
        <w:t>Wiena RC</w:t>
      </w:r>
      <w:r w:rsidRPr="00E632E7">
        <w:rPr>
          <w:lang w:val="pl-PL"/>
        </w:rPr>
        <w:t xml:space="preserve"> </w:t>
      </w:r>
      <w:r w:rsidRPr="00377A55">
        <w:rPr>
          <w:lang w:val="pl-PL"/>
        </w:rPr>
        <w:t>dla położenia przełącznika w panelu pomiarowym w pozycji 2</w:t>
      </w:r>
    </w:p>
    <w:p w:rsidR="00B02ED8" w:rsidRDefault="00B02ED8" w:rsidP="00B02ED8">
      <w:pPr>
        <w:pStyle w:val="BodyText"/>
        <w:ind w:firstLine="720"/>
        <w:jc w:val="both"/>
        <w:rPr>
          <w:lang w:val="pl-PL"/>
        </w:rPr>
      </w:pPr>
      <w:r>
        <w:rPr>
          <w:lang w:val="pl-PL"/>
        </w:rPr>
        <w:t>Na wykresie można zauważyć, że pasma zaporowe zą dla małych i dużych częśtotliwości,            w środku znajduje się pasmo przepustowe, co odpowiada teorii filtrów pasmowych (śródprzepustowych).</w:t>
      </w:r>
    </w:p>
    <w:p w:rsidR="00671542" w:rsidRDefault="0036130F" w:rsidP="00671542">
      <w:pPr>
        <w:pStyle w:val="BodyText"/>
        <w:jc w:val="center"/>
        <w:rPr>
          <w:lang w:val="pl-PL"/>
        </w:rPr>
      </w:pPr>
      <w:r>
        <w:rPr>
          <w:noProof/>
        </w:rPr>
        <w:drawing>
          <wp:inline distT="0" distB="0" distL="0" distR="0" wp14:anchorId="72614C44" wp14:editId="19B7D3A7">
            <wp:extent cx="6280030" cy="3191774"/>
            <wp:effectExtent l="0" t="0" r="6985" b="889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lang w:val="pl-PL"/>
        </w:rPr>
        <w:t>Wykres zależności współczynnika tłumienia od częstotliwości dla filtra Wiena RC</w:t>
      </w:r>
      <w:r w:rsidRPr="00E632E7">
        <w:rPr>
          <w:lang w:val="pl-PL"/>
        </w:rPr>
        <w:t xml:space="preserve"> </w:t>
      </w:r>
      <w:r w:rsidRPr="00377A55">
        <w:rPr>
          <w:lang w:val="pl-PL"/>
        </w:rPr>
        <w:t>dla położenia przełącznika w panelu pomiarowym w pozycji 2</w:t>
      </w:r>
    </w:p>
    <w:p w:rsidR="00671542" w:rsidRDefault="00671542" w:rsidP="00AC61A6">
      <w:pPr>
        <w:pStyle w:val="BodyText"/>
        <w:ind w:firstLine="720"/>
        <w:jc w:val="both"/>
        <w:rPr>
          <w:lang w:val="pl-PL"/>
        </w:rPr>
      </w:pPr>
      <w:r>
        <w:rPr>
          <w:lang w:val="pl-PL"/>
        </w:rPr>
        <w:lastRenderedPageBreak/>
        <w:t>Wykres ten dodatkowo potwierdza wcześniejsze przypuszczenia, dla pasma przepust</w:t>
      </w:r>
      <w:r w:rsidR="00AC61A6">
        <w:rPr>
          <w:lang w:val="pl-PL"/>
        </w:rPr>
        <w:t>owego tłumienie jest niewielkie, co oznacza, że sygnał w tym przedziale częstotliwości jest najswobodniej przepuszczany.</w:t>
      </w:r>
    </w:p>
    <w:p w:rsidR="00AB36D2" w:rsidRDefault="00AB36D2" w:rsidP="00671542">
      <w:pPr>
        <w:pStyle w:val="BodyText"/>
        <w:ind w:firstLine="720"/>
        <w:jc w:val="both"/>
        <w:rPr>
          <w:lang w:val="pl-PL"/>
        </w:rPr>
      </w:pPr>
      <w:r>
        <w:rPr>
          <w:lang w:val="pl-PL"/>
        </w:rPr>
        <w:t xml:space="preserve">Filtr </w:t>
      </w:r>
      <w:r w:rsidR="00273535">
        <w:rPr>
          <w:lang w:val="pl-PL"/>
        </w:rPr>
        <w:t>pasmowoprzepustowy</w:t>
      </w:r>
      <w:r>
        <w:rPr>
          <w:lang w:val="pl-PL"/>
        </w:rPr>
        <w:t xml:space="preserve"> nie posiada 3 decybelowej częstotliwości granicznej</w:t>
      </w:r>
      <w:r w:rsidR="00273535">
        <w:rPr>
          <w:lang w:val="pl-PL"/>
        </w:rPr>
        <w:t>.</w:t>
      </w:r>
    </w:p>
    <w:p w:rsidR="00A71901" w:rsidRDefault="00A71901" w:rsidP="00A83D26">
      <w:pPr>
        <w:pStyle w:val="Heading1"/>
        <w:jc w:val="center"/>
        <w:rPr>
          <w:lang w:val="pl-PL"/>
        </w:rPr>
      </w:pPr>
      <w:r>
        <w:rPr>
          <w:lang w:val="pl-PL"/>
        </w:rPr>
        <w:t>V. Dobroć układu</w:t>
      </w:r>
    </w:p>
    <w:p w:rsidR="00A71901" w:rsidRDefault="00A71901" w:rsidP="00E97C5E">
      <w:pPr>
        <w:ind w:firstLine="720"/>
        <w:jc w:val="both"/>
        <w:rPr>
          <w:lang w:val="pl-PL"/>
        </w:rPr>
      </w:pPr>
      <w:r>
        <w:rPr>
          <w:lang w:val="pl-PL"/>
        </w:rPr>
        <w:t>Odczytan</w:t>
      </w:r>
      <w:r w:rsidR="00753EFE">
        <w:rPr>
          <w:lang w:val="pl-PL"/>
        </w:rPr>
        <w:t>o</w:t>
      </w:r>
      <w:r>
        <w:rPr>
          <w:lang w:val="pl-PL"/>
        </w:rPr>
        <w:t xml:space="preserve"> z wykresu przybliżone wartości graniczne przedziału, dla którego tłumienie jest mniejsze od   3 dB</w:t>
      </w:r>
      <w:r w:rsidR="000E789A">
        <w:rPr>
          <w:lang w:val="pl-PL"/>
        </w:rPr>
        <w:t>, oraz wartość maksymalna (dla której tłumienie jest najmniejsze):</w:t>
      </w:r>
    </w:p>
    <w:p w:rsidR="000E789A" w:rsidRDefault="00F16D4E" w:rsidP="000E789A">
      <w:pPr>
        <w:rPr>
          <w:lang w:val="pl-P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pl-PL"/>
                </w:rPr>
              </m:ctrlPr>
            </m:sSubPr>
            <m:e>
              <m:r>
                <w:rPr>
                  <w:rFonts w:ascii="Cambria Math" w:hAnsi="Cambria Math"/>
                  <w:lang w:val="pl-PL"/>
                </w:rPr>
                <m:t>f</m:t>
              </m:r>
            </m:e>
            <m:sub>
              <m:r>
                <w:rPr>
                  <w:rFonts w:ascii="Cambria Math" w:hAnsi="Cambria Math"/>
                  <w:lang w:val="pl-PL"/>
                </w:rPr>
                <m:t>B</m:t>
              </m:r>
            </m:sub>
          </m:sSub>
          <m:r>
            <w:rPr>
              <w:rFonts w:ascii="Cambria Math" w:hAnsi="Cambria Math"/>
              <w:lang w:val="pl-PL"/>
            </w:rPr>
            <m:t xml:space="preserve">=120 </m:t>
          </m:r>
          <m:r>
            <m:rPr>
              <m:sty m:val="p"/>
            </m:rPr>
            <w:rPr>
              <w:rFonts w:ascii="Cambria Math" w:hAnsi="Cambria Math"/>
              <w:lang w:val="pl-PL"/>
            </w:rPr>
            <m:t>Hz</m:t>
          </m:r>
        </m:oMath>
      </m:oMathPara>
    </w:p>
    <w:p w:rsidR="000E789A" w:rsidRDefault="00F16D4E" w:rsidP="000E789A">
      <w:pPr>
        <w:jc w:val="center"/>
        <w:rPr>
          <w:lang w:val="pl-PL"/>
        </w:rPr>
      </w:pPr>
      <m:oMath>
        <m:sSub>
          <m:sSubPr>
            <m:ctrlPr>
              <w:rPr>
                <w:rFonts w:ascii="Cambria Math" w:hAnsi="Cambria Math"/>
                <w:i/>
                <w:lang w:val="pl-PL"/>
              </w:rPr>
            </m:ctrlPr>
          </m:sSubPr>
          <m:e>
            <m:r>
              <w:rPr>
                <w:rFonts w:ascii="Cambria Math" w:hAnsi="Cambria Math"/>
                <w:lang w:val="pl-PL"/>
              </w:rPr>
              <m:t>f</m:t>
            </m:r>
          </m:e>
          <m:sub>
            <m:r>
              <w:rPr>
                <w:rFonts w:ascii="Cambria Math" w:hAnsi="Cambria Math"/>
                <w:lang w:val="pl-PL"/>
              </w:rPr>
              <m:t>D</m:t>
            </m:r>
          </m:sub>
        </m:sSub>
        <m:r>
          <w:rPr>
            <w:rFonts w:ascii="Cambria Math" w:hAnsi="Cambria Math"/>
            <w:lang w:val="pl-PL"/>
          </w:rPr>
          <m:t>=</m:t>
        </m:r>
        <m:r>
          <m:rPr>
            <m:sty m:val="p"/>
          </m:rPr>
          <w:rPr>
            <w:rFonts w:ascii="Cambria Math" w:hAnsi="Cambria Math"/>
            <w:lang w:val="pl-PL"/>
          </w:rPr>
          <m:t>1819 Hz</m:t>
        </m:r>
      </m:oMath>
      <w:r w:rsidR="005B4411">
        <w:rPr>
          <w:rFonts w:eastAsiaTheme="minorEastAsia"/>
          <w:lang w:val="pl-PL"/>
        </w:rPr>
        <w:t xml:space="preserve"> </w:t>
      </w:r>
    </w:p>
    <w:p w:rsidR="000E789A" w:rsidRPr="00A71901" w:rsidRDefault="00F16D4E" w:rsidP="000E789A">
      <w:pPr>
        <w:jc w:val="center"/>
        <w:rPr>
          <w:lang w:val="pl-P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pl-PL"/>
                </w:rPr>
              </m:ctrlPr>
            </m:sSubPr>
            <m:e>
              <m:r>
                <w:rPr>
                  <w:rFonts w:ascii="Cambria Math" w:hAnsi="Cambria Math"/>
                  <w:lang w:val="pl-PL"/>
                </w:rPr>
                <m:t>f</m:t>
              </m:r>
            </m:e>
            <m:sub>
              <m:r>
                <w:rPr>
                  <w:rFonts w:ascii="Cambria Math" w:hAnsi="Cambria Math"/>
                  <w:lang w:val="pl-PL"/>
                </w:rPr>
                <m:t>max</m:t>
              </m:r>
            </m:sub>
          </m:sSub>
          <m:r>
            <w:rPr>
              <w:rFonts w:ascii="Cambria Math" w:hAnsi="Cambria Math"/>
              <w:lang w:val="pl-PL"/>
            </w:rPr>
            <m:t>=</m:t>
          </m:r>
          <m:r>
            <m:rPr>
              <m:sty m:val="p"/>
            </m:rPr>
            <w:rPr>
              <w:rFonts w:ascii="Cambria Math" w:hAnsi="Cambria Math"/>
              <w:lang w:val="pl-PL"/>
            </w:rPr>
            <m:t>427.9 Hz</m:t>
          </m:r>
          <m:r>
            <w:rPr>
              <w:rFonts w:ascii="Cambria Math" w:hAnsi="Cambria Math"/>
              <w:lang w:val="pl-PL"/>
            </w:rPr>
            <m:t xml:space="preserve"> </m:t>
          </m:r>
        </m:oMath>
      </m:oMathPara>
    </w:p>
    <w:p w:rsidR="000E789A" w:rsidRDefault="00753EFE" w:rsidP="00753EFE">
      <w:pPr>
        <w:rPr>
          <w:lang w:val="pl-PL"/>
        </w:rPr>
      </w:pPr>
      <w:r>
        <w:rPr>
          <w:lang w:val="pl-PL"/>
        </w:rPr>
        <w:t>Na podstawie tych wartości obliczymy dobroć układu:</w:t>
      </w:r>
    </w:p>
    <w:p w:rsidR="00753EFE" w:rsidRPr="00753EFE" w:rsidRDefault="00753EFE" w:rsidP="00753EFE">
      <w:pPr>
        <w:jc w:val="center"/>
        <w:rPr>
          <w:rFonts w:eastAsiaTheme="minorEastAsia"/>
          <w:lang w:val="pl-PL"/>
        </w:rPr>
      </w:pPr>
      <m:oMathPara>
        <m:oMath>
          <m:r>
            <w:rPr>
              <w:rFonts w:ascii="Cambria Math" w:hAnsi="Cambria Math"/>
              <w:lang w:val="pl-PL"/>
            </w:rPr>
            <m:t>Q=</m:t>
          </m:r>
          <m:f>
            <m:fPr>
              <m:ctrlPr>
                <w:rPr>
                  <w:rFonts w:ascii="Cambria Math" w:hAnsi="Cambria Math"/>
                  <w:i/>
                  <w:lang w:val="pl-PL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pl-PL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pl-PL"/>
                    </w:rPr>
                    <m:t>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pl-PL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pl-PL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lang w:val="pl-PL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pl-PL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pl-PL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pl-PL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/>
              <w:lang w:val="pl-PL"/>
            </w:rPr>
            <m:t>=</m:t>
          </m:r>
          <m:r>
            <w:rPr>
              <w:rFonts w:ascii="Cambria Math" w:hAnsi="Cambria Math"/>
              <w:lang w:val="pl-PL"/>
            </w:rPr>
            <m:t>0.25</m:t>
          </m:r>
        </m:oMath>
      </m:oMathPara>
    </w:p>
    <w:p w:rsidR="00753EFE" w:rsidRPr="00A71901" w:rsidRDefault="00753EFE" w:rsidP="00753EFE">
      <w:pPr>
        <w:rPr>
          <w:lang w:val="pl-PL"/>
        </w:rPr>
      </w:pPr>
      <w:r>
        <w:rPr>
          <w:rFonts w:eastAsiaTheme="minorEastAsia"/>
          <w:lang w:val="pl-PL"/>
        </w:rPr>
        <w:t>Wartość ta jest bezwymiarowa.</w:t>
      </w:r>
    </w:p>
    <w:p w:rsidR="0064339E" w:rsidRDefault="0064339E" w:rsidP="00AB36D2">
      <w:pPr>
        <w:rPr>
          <w:rFonts w:asciiTheme="majorHAnsi" w:hAnsiTheme="majorHAnsi"/>
          <w:b/>
          <w:color w:val="1F497D" w:themeColor="text2"/>
          <w:sz w:val="28"/>
          <w:lang w:val="pl-PL"/>
        </w:rPr>
      </w:pPr>
      <w:r>
        <w:rPr>
          <w:rFonts w:asciiTheme="majorHAnsi" w:hAnsiTheme="majorHAnsi"/>
          <w:b/>
          <w:color w:val="1F497D" w:themeColor="text2"/>
          <w:sz w:val="28"/>
          <w:lang w:val="pl-PL"/>
        </w:rPr>
        <w:t>Wnioski końcowe</w:t>
      </w:r>
    </w:p>
    <w:p w:rsidR="00932965" w:rsidRDefault="00932965" w:rsidP="00271C1C">
      <w:pPr>
        <w:ind w:firstLine="720"/>
        <w:jc w:val="both"/>
        <w:rPr>
          <w:lang w:val="pl-PL"/>
        </w:rPr>
      </w:pPr>
      <w:r>
        <w:rPr>
          <w:lang w:val="pl-PL"/>
        </w:rPr>
        <w:t xml:space="preserve">Przeprowadzone ćwiczenie dało resultaty zgodne z teoretycznymi przewidywaniami. </w:t>
      </w:r>
      <w:r w:rsidR="003D169C">
        <w:rPr>
          <w:lang w:val="pl-PL"/>
        </w:rPr>
        <w:t>Kształt nakreślon</w:t>
      </w:r>
      <w:r w:rsidR="005C65C5">
        <w:rPr>
          <w:lang w:val="pl-PL"/>
        </w:rPr>
        <w:t>ych charakterystyk zgadza się z kształtem przykładowych charakterystyk.</w:t>
      </w:r>
      <w:r w:rsidR="00271C1C">
        <w:rPr>
          <w:lang w:val="pl-PL"/>
        </w:rPr>
        <w:t xml:space="preserve"> Powtórzenie pomiarów dla niektórych przedziałów częstotliwości poprawiłoby dokładność wykresów.</w:t>
      </w:r>
    </w:p>
    <w:p w:rsidR="00E9762A" w:rsidRDefault="00E9762A" w:rsidP="00647A9D">
      <w:pPr>
        <w:rPr>
          <w:lang w:val="pl-PL"/>
        </w:rPr>
      </w:pPr>
      <w:r>
        <w:rPr>
          <w:lang w:val="pl-PL"/>
        </w:rPr>
        <w:t>Zastosowanie filtrów:</w:t>
      </w:r>
    </w:p>
    <w:p w:rsidR="00E9762A" w:rsidRDefault="00647A9D" w:rsidP="00E9762A">
      <w:pPr>
        <w:pStyle w:val="ListParagraph"/>
        <w:numPr>
          <w:ilvl w:val="0"/>
          <w:numId w:val="2"/>
        </w:numPr>
        <w:rPr>
          <w:lang w:val="pl-PL"/>
        </w:rPr>
      </w:pPr>
      <w:r w:rsidRPr="00E9762A">
        <w:rPr>
          <w:lang w:val="pl-PL"/>
        </w:rPr>
        <w:t>filtry dolnoprzepustowe</w:t>
      </w:r>
      <w:r w:rsidR="00EC1FDB" w:rsidRPr="00E9762A">
        <w:rPr>
          <w:lang w:val="pl-PL"/>
        </w:rPr>
        <w:t xml:space="preserve"> przy potrzebie wycięcia składowej o wysokiej częstotliwości np. w czujnikach światła korzystających z fotodiody. Jeśli poziom światła jest niski, napięcie wyjściowe fotodiody będzie bardzo niskie, a zatem bardzo podatne na zakłucenia sensora i wzmacniacza, których spektrum jest w paśmie wysokich częstotliwości. Filtr dolnoprzepustowy wytnie to pasmo, „czyszcząc” sygnał wyjściowy fotodiody.</w:t>
      </w:r>
    </w:p>
    <w:p w:rsidR="00E9762A" w:rsidRDefault="00E9762A" w:rsidP="00E9762A">
      <w:pPr>
        <w:pStyle w:val="ListParagraph"/>
        <w:numPr>
          <w:ilvl w:val="0"/>
          <w:numId w:val="2"/>
        </w:numPr>
        <w:rPr>
          <w:lang w:val="pl-PL"/>
        </w:rPr>
      </w:pPr>
      <w:r w:rsidRPr="00E9762A">
        <w:rPr>
          <w:lang w:val="pl-PL"/>
        </w:rPr>
        <w:t>filtry górnoprzepustowe wycinają składową o niskiej częstotliwości np. w głośnikach wysokotonowych, które mogą być zniszczone gdy dotrze do nich sygnał audio o niskiej częstotliwości i wystarczającej energii, mogą one zostać zniszczone</w:t>
      </w:r>
    </w:p>
    <w:p w:rsidR="00E9762A" w:rsidRDefault="00E9762A" w:rsidP="00E9762A">
      <w:pPr>
        <w:pStyle w:val="ListParagraph"/>
        <w:numPr>
          <w:ilvl w:val="0"/>
          <w:numId w:val="2"/>
        </w:numPr>
        <w:rPr>
          <w:lang w:val="pl-PL"/>
        </w:rPr>
      </w:pPr>
      <w:r w:rsidRPr="00E9762A">
        <w:rPr>
          <w:lang w:val="pl-PL"/>
        </w:rPr>
        <w:t>filtry pasmowe w układach strojenia</w:t>
      </w:r>
    </w:p>
    <w:p w:rsidR="00E9762A" w:rsidRDefault="00E9762A" w:rsidP="00E9762A">
      <w:pPr>
        <w:pStyle w:val="ListParagraph"/>
        <w:numPr>
          <w:ilvl w:val="0"/>
          <w:numId w:val="2"/>
        </w:numPr>
        <w:rPr>
          <w:lang w:val="pl-PL"/>
        </w:rPr>
      </w:pPr>
      <w:r w:rsidRPr="00E9762A">
        <w:rPr>
          <w:lang w:val="pl-PL"/>
        </w:rPr>
        <w:t>filtry śródkowozaporowe w układach wycinających niechciane pasmo częstotliwości, z minimalnymi zmniekształceniami na pasmie przpustowym (np. wycięcie buczenia o częstotliwości 55 Hz z linii zasilającej w układzie audio)</w:t>
      </w:r>
    </w:p>
    <w:p w:rsidR="00E9762A" w:rsidRDefault="00E9762A" w:rsidP="00E9762A">
      <w:pPr>
        <w:pStyle w:val="ListParagraph"/>
        <w:numPr>
          <w:ilvl w:val="0"/>
          <w:numId w:val="2"/>
        </w:numPr>
        <w:rPr>
          <w:lang w:val="pl-PL"/>
        </w:rPr>
      </w:pPr>
      <w:r w:rsidRPr="00E9762A">
        <w:rPr>
          <w:lang w:val="pl-PL"/>
        </w:rPr>
        <w:t>Układy te nie posiadają wzmocnienia (w przeciwieństwie do filtrów aktywnych)i składają się z połączenia elementów RLC, są zatem bardzo proste w użyciu, tanie w</w:t>
      </w:r>
    </w:p>
    <w:p w:rsidR="00E9762A" w:rsidRPr="00E9762A" w:rsidRDefault="00E9762A" w:rsidP="00E9762A">
      <w:pPr>
        <w:pStyle w:val="ListParagraph"/>
        <w:numPr>
          <w:ilvl w:val="0"/>
          <w:numId w:val="2"/>
        </w:numPr>
        <w:rPr>
          <w:lang w:val="pl-PL"/>
        </w:rPr>
      </w:pPr>
      <w:r w:rsidRPr="00E9762A">
        <w:rPr>
          <w:lang w:val="pl-PL"/>
        </w:rPr>
        <w:lastRenderedPageBreak/>
        <w:t>produkcji i bardzo prymitywne technologicznie. Dzięki nim można łatwo dopasować układy prądu zmiennego do zadanej specyfikacji.</w:t>
      </w:r>
    </w:p>
    <w:p w:rsidR="00A03746" w:rsidRPr="00E9762A" w:rsidRDefault="00647A9D" w:rsidP="00E9762A">
      <w:pPr>
        <w:pStyle w:val="ListParagraph"/>
        <w:ind w:left="1440"/>
        <w:rPr>
          <w:lang w:val="pl-PL"/>
        </w:rPr>
      </w:pPr>
      <w:r w:rsidRPr="00E9762A">
        <w:rPr>
          <w:lang w:val="pl-PL"/>
        </w:rPr>
        <w:br/>
        <w:t xml:space="preserve">- </w:t>
      </w:r>
    </w:p>
    <w:p w:rsidR="0064339E" w:rsidRPr="00BC4BD7" w:rsidRDefault="0064339E" w:rsidP="00AB36D2">
      <w:pPr>
        <w:rPr>
          <w:rFonts w:asciiTheme="majorHAnsi" w:hAnsiTheme="majorHAnsi"/>
          <w:b/>
          <w:color w:val="1F497D" w:themeColor="text2"/>
          <w:sz w:val="28"/>
          <w:lang w:val="pl-PL"/>
        </w:rPr>
      </w:pPr>
      <w:r w:rsidRPr="00BC4BD7">
        <w:rPr>
          <w:rFonts w:asciiTheme="majorHAnsi" w:hAnsiTheme="majorHAnsi"/>
          <w:b/>
          <w:color w:val="1F497D" w:themeColor="text2"/>
          <w:sz w:val="28"/>
          <w:lang w:val="pl-PL"/>
        </w:rPr>
        <w:t>Bibliografia</w:t>
      </w:r>
    </w:p>
    <w:p w:rsidR="00FC7D5A" w:rsidRPr="00FD6744" w:rsidRDefault="00FC7D5A" w:rsidP="00FD6744">
      <w:pPr>
        <w:rPr>
          <w:b/>
          <w:noProof/>
          <w:sz w:val="24"/>
          <w:szCs w:val="24"/>
          <w:lang w:val="pl-PL"/>
        </w:rPr>
      </w:pPr>
      <w:r w:rsidRPr="00920C10">
        <w:rPr>
          <w:noProof/>
          <w:sz w:val="24"/>
          <w:szCs w:val="24"/>
          <w:lang w:val="pl-PL"/>
        </w:rPr>
        <w:t>[1] Notatki z wykładu</w:t>
      </w:r>
      <w:r w:rsidRPr="00920C10">
        <w:rPr>
          <w:noProof/>
          <w:sz w:val="24"/>
          <w:szCs w:val="24"/>
          <w:lang w:val="pl-PL"/>
        </w:rPr>
        <w:br/>
        <w:t>[2] Instrukcja do zadania F1</w:t>
      </w:r>
      <w:r w:rsidRPr="00920C10">
        <w:rPr>
          <w:noProof/>
          <w:sz w:val="24"/>
          <w:szCs w:val="24"/>
          <w:lang w:val="pl-PL"/>
        </w:rPr>
        <w:br/>
        <w:t xml:space="preserve">[3] </w:t>
      </w:r>
      <w:r w:rsidR="00141150" w:rsidRPr="00920C10">
        <w:rPr>
          <w:i/>
          <w:noProof/>
          <w:sz w:val="24"/>
          <w:szCs w:val="24"/>
          <w:lang w:val="pl-PL"/>
        </w:rPr>
        <w:t xml:space="preserve">A Basic </w:t>
      </w:r>
      <w:r w:rsidR="00B370B7" w:rsidRPr="00920C10">
        <w:rPr>
          <w:i/>
          <w:noProof/>
          <w:sz w:val="24"/>
          <w:szCs w:val="24"/>
          <w:lang w:val="pl-PL"/>
        </w:rPr>
        <w:t>Introduction to Filters - Active, Passive</w:t>
      </w:r>
      <w:r w:rsidR="00141150" w:rsidRPr="00920C10">
        <w:rPr>
          <w:i/>
          <w:noProof/>
          <w:sz w:val="24"/>
          <w:szCs w:val="24"/>
          <w:lang w:val="pl-PL"/>
        </w:rPr>
        <w:t xml:space="preserve"> and Switched-Capacitor</w:t>
      </w:r>
      <w:r w:rsidRPr="00920C10">
        <w:rPr>
          <w:noProof/>
          <w:sz w:val="24"/>
          <w:szCs w:val="24"/>
          <w:lang w:val="pl-PL"/>
        </w:rPr>
        <w:t xml:space="preserve">, </w:t>
      </w:r>
      <w:r w:rsidR="00141150" w:rsidRPr="00920C10">
        <w:rPr>
          <w:noProof/>
          <w:sz w:val="24"/>
          <w:szCs w:val="24"/>
          <w:lang w:val="pl-PL"/>
        </w:rPr>
        <w:t>Kerry Lacanette</w:t>
      </w:r>
      <w:r w:rsidR="00731624">
        <w:rPr>
          <w:noProof/>
          <w:sz w:val="24"/>
          <w:szCs w:val="24"/>
          <w:lang w:val="pl-PL"/>
        </w:rPr>
        <w:t xml:space="preserve">,    </w:t>
      </w:r>
      <w:r w:rsidR="00731624" w:rsidRPr="00731624">
        <w:rPr>
          <w:rFonts w:ascii="Arial" w:hAnsi="Arial" w:cs="Arial"/>
          <w:color w:val="222222"/>
          <w:shd w:val="clear" w:color="auto" w:fill="FFFFFF"/>
          <w:lang w:val="pl-PL"/>
        </w:rPr>
        <w:t>Swarthmore</w:t>
      </w:r>
      <w:r w:rsidR="00141150" w:rsidRPr="00920C10">
        <w:rPr>
          <w:noProof/>
          <w:sz w:val="24"/>
          <w:szCs w:val="24"/>
          <w:lang w:val="pl-PL"/>
        </w:rPr>
        <w:t xml:space="preserve"> 1991</w:t>
      </w:r>
      <w:r w:rsidRPr="00920C10">
        <w:rPr>
          <w:noProof/>
          <w:sz w:val="24"/>
          <w:szCs w:val="24"/>
          <w:lang w:val="pl-PL"/>
        </w:rPr>
        <w:br/>
      </w:r>
      <w:r w:rsidR="00920C10" w:rsidRPr="00920C10">
        <w:rPr>
          <w:noProof/>
          <w:sz w:val="24"/>
          <w:szCs w:val="24"/>
          <w:lang w:val="pl-PL"/>
        </w:rPr>
        <w:t xml:space="preserve">[4] </w:t>
      </w:r>
      <w:r w:rsidR="00920C10" w:rsidRPr="00920C10">
        <w:rPr>
          <w:i/>
          <w:noProof/>
          <w:sz w:val="24"/>
          <w:szCs w:val="24"/>
          <w:lang w:val="pl-PL"/>
        </w:rPr>
        <w:t>Elementy I układy elektroniczne w pytaniach i odpowiedziach</w:t>
      </w:r>
      <w:r w:rsidR="00920C10">
        <w:rPr>
          <w:noProof/>
          <w:sz w:val="24"/>
          <w:szCs w:val="24"/>
          <w:lang w:val="pl-PL"/>
        </w:rPr>
        <w:t>, M. Rusek, J. Pasierbiński, Warszawa 2006</w:t>
      </w:r>
    </w:p>
    <w:p w:rsidR="00312604" w:rsidRPr="00FD6744" w:rsidRDefault="00312604" w:rsidP="00AB36D2">
      <w:pPr>
        <w:rPr>
          <w:rFonts w:asciiTheme="majorHAnsi" w:hAnsiTheme="majorHAnsi"/>
          <w:b/>
          <w:color w:val="1F497D" w:themeColor="text2"/>
          <w:sz w:val="28"/>
          <w:lang w:val="pl-PL"/>
        </w:rPr>
      </w:pPr>
    </w:p>
    <w:sectPr w:rsidR="00312604" w:rsidRPr="00FD67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E7D8F"/>
    <w:multiLevelType w:val="hybridMultilevel"/>
    <w:tmpl w:val="54F00078"/>
    <w:lvl w:ilvl="0" w:tplc="7EE22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A63CD5"/>
    <w:multiLevelType w:val="hybridMultilevel"/>
    <w:tmpl w:val="7B90A34E"/>
    <w:lvl w:ilvl="0" w:tplc="E60883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F51"/>
    <w:rsid w:val="000049E2"/>
    <w:rsid w:val="0001298B"/>
    <w:rsid w:val="00020F54"/>
    <w:rsid w:val="000212EF"/>
    <w:rsid w:val="0002744E"/>
    <w:rsid w:val="0007692C"/>
    <w:rsid w:val="000E789A"/>
    <w:rsid w:val="00141150"/>
    <w:rsid w:val="001645E2"/>
    <w:rsid w:val="0018119A"/>
    <w:rsid w:val="001B74C6"/>
    <w:rsid w:val="001C588F"/>
    <w:rsid w:val="001D4BC4"/>
    <w:rsid w:val="001E36B0"/>
    <w:rsid w:val="001F7A14"/>
    <w:rsid w:val="00271C1C"/>
    <w:rsid w:val="00273535"/>
    <w:rsid w:val="002A4BE4"/>
    <w:rsid w:val="002D0A29"/>
    <w:rsid w:val="002E3633"/>
    <w:rsid w:val="002F10AE"/>
    <w:rsid w:val="00312604"/>
    <w:rsid w:val="0034638F"/>
    <w:rsid w:val="0036130F"/>
    <w:rsid w:val="00377A55"/>
    <w:rsid w:val="00396842"/>
    <w:rsid w:val="003D169C"/>
    <w:rsid w:val="003F115C"/>
    <w:rsid w:val="00412710"/>
    <w:rsid w:val="00442B8B"/>
    <w:rsid w:val="004456B0"/>
    <w:rsid w:val="00452EB1"/>
    <w:rsid w:val="00473F51"/>
    <w:rsid w:val="0048599C"/>
    <w:rsid w:val="00493395"/>
    <w:rsid w:val="004A2B6E"/>
    <w:rsid w:val="004E6F28"/>
    <w:rsid w:val="005038AF"/>
    <w:rsid w:val="00527917"/>
    <w:rsid w:val="005A24E6"/>
    <w:rsid w:val="005B4411"/>
    <w:rsid w:val="005C65C5"/>
    <w:rsid w:val="005D5E0A"/>
    <w:rsid w:val="00606563"/>
    <w:rsid w:val="00607DCD"/>
    <w:rsid w:val="0064339E"/>
    <w:rsid w:val="00647A9D"/>
    <w:rsid w:val="00671542"/>
    <w:rsid w:val="00684F25"/>
    <w:rsid w:val="006D69E7"/>
    <w:rsid w:val="00704D48"/>
    <w:rsid w:val="00731624"/>
    <w:rsid w:val="00753EFE"/>
    <w:rsid w:val="00757E47"/>
    <w:rsid w:val="00807A9E"/>
    <w:rsid w:val="00844B90"/>
    <w:rsid w:val="00870ED1"/>
    <w:rsid w:val="00874947"/>
    <w:rsid w:val="008A0EF4"/>
    <w:rsid w:val="0091305C"/>
    <w:rsid w:val="00915F43"/>
    <w:rsid w:val="00920C10"/>
    <w:rsid w:val="00932965"/>
    <w:rsid w:val="009552D2"/>
    <w:rsid w:val="009909E2"/>
    <w:rsid w:val="00A03746"/>
    <w:rsid w:val="00A107FB"/>
    <w:rsid w:val="00A71901"/>
    <w:rsid w:val="00A76EFF"/>
    <w:rsid w:val="00A83D26"/>
    <w:rsid w:val="00A91878"/>
    <w:rsid w:val="00A96ECB"/>
    <w:rsid w:val="00AA2CFC"/>
    <w:rsid w:val="00AB36D2"/>
    <w:rsid w:val="00AC61A6"/>
    <w:rsid w:val="00AF128F"/>
    <w:rsid w:val="00B02ED8"/>
    <w:rsid w:val="00B31B1F"/>
    <w:rsid w:val="00B370B7"/>
    <w:rsid w:val="00BC4BD7"/>
    <w:rsid w:val="00BC726E"/>
    <w:rsid w:val="00BF1DE0"/>
    <w:rsid w:val="00C11B93"/>
    <w:rsid w:val="00C13E22"/>
    <w:rsid w:val="00C858D5"/>
    <w:rsid w:val="00C944C0"/>
    <w:rsid w:val="00CB37DE"/>
    <w:rsid w:val="00CC01B5"/>
    <w:rsid w:val="00CC3714"/>
    <w:rsid w:val="00D0573F"/>
    <w:rsid w:val="00DB199C"/>
    <w:rsid w:val="00DE3070"/>
    <w:rsid w:val="00E1719A"/>
    <w:rsid w:val="00E632E7"/>
    <w:rsid w:val="00E63621"/>
    <w:rsid w:val="00E74894"/>
    <w:rsid w:val="00E83EF6"/>
    <w:rsid w:val="00E9762A"/>
    <w:rsid w:val="00E97C5E"/>
    <w:rsid w:val="00EC1FDB"/>
    <w:rsid w:val="00F16D4E"/>
    <w:rsid w:val="00F85749"/>
    <w:rsid w:val="00FC7D5A"/>
    <w:rsid w:val="00FD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78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5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049E2"/>
    <w:rPr>
      <w:color w:val="808080"/>
    </w:rPr>
  </w:style>
  <w:style w:type="paragraph" w:styleId="ListParagraph">
    <w:name w:val="List Paragraph"/>
    <w:basedOn w:val="Normal"/>
    <w:uiPriority w:val="34"/>
    <w:qFormat/>
    <w:rsid w:val="0002744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E78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0E789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E789A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0E789A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0E789A"/>
  </w:style>
  <w:style w:type="paragraph" w:styleId="List">
    <w:name w:val="List"/>
    <w:basedOn w:val="Normal"/>
    <w:uiPriority w:val="99"/>
    <w:unhideWhenUsed/>
    <w:rsid w:val="00EC1FDB"/>
    <w:pPr>
      <w:ind w:left="360" w:hanging="36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78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5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049E2"/>
    <w:rPr>
      <w:color w:val="808080"/>
    </w:rPr>
  </w:style>
  <w:style w:type="paragraph" w:styleId="ListParagraph">
    <w:name w:val="List Paragraph"/>
    <w:basedOn w:val="Normal"/>
    <w:uiPriority w:val="34"/>
    <w:qFormat/>
    <w:rsid w:val="0002744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E78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0E789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E789A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0E789A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0E789A"/>
  </w:style>
  <w:style w:type="paragraph" w:styleId="List">
    <w:name w:val="List"/>
    <w:basedOn w:val="Normal"/>
    <w:uiPriority w:val="99"/>
    <w:unhideWhenUsed/>
    <w:rsid w:val="00EC1FDB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olf\Desktop\IT\PEL\F1\F1%20wyniki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olf\Desktop\IT\PEL\F1\F1%20wyniki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olf\Desktop\IT\PEL\F1\F1%20wyniki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olf\Desktop\IT\PEL\F1\F1%20wynik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27861135337494E-2"/>
          <c:y val="3.890199771540185E-2"/>
          <c:w val="0.87770915993813303"/>
          <c:h val="0.86871164360268915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tx1"/>
              </a:solidFill>
            </c:spPr>
          </c:marker>
          <c:xVal>
            <c:numRef>
              <c:f>Sheet1!$G$3:$G$31</c:f>
              <c:numCache>
                <c:formatCode>General</c:formatCode>
                <c:ptCount val="29"/>
                <c:pt idx="0">
                  <c:v>10</c:v>
                </c:pt>
                <c:pt idx="1">
                  <c:v>232.6</c:v>
                </c:pt>
                <c:pt idx="2">
                  <c:v>329.6</c:v>
                </c:pt>
                <c:pt idx="3">
                  <c:v>407.9</c:v>
                </c:pt>
                <c:pt idx="4">
                  <c:v>483.2</c:v>
                </c:pt>
                <c:pt idx="5">
                  <c:v>574.4</c:v>
                </c:pt>
                <c:pt idx="6">
                  <c:v>640.4</c:v>
                </c:pt>
                <c:pt idx="7">
                  <c:v>720.2</c:v>
                </c:pt>
                <c:pt idx="8">
                  <c:v>829.6</c:v>
                </c:pt>
                <c:pt idx="9">
                  <c:v>930</c:v>
                </c:pt>
                <c:pt idx="10">
                  <c:v>1031</c:v>
                </c:pt>
                <c:pt idx="11">
                  <c:v>1199</c:v>
                </c:pt>
                <c:pt idx="12">
                  <c:v>1417</c:v>
                </c:pt>
                <c:pt idx="13">
                  <c:v>1648</c:v>
                </c:pt>
                <c:pt idx="14">
                  <c:v>1938</c:v>
                </c:pt>
                <c:pt idx="15">
                  <c:v>2315</c:v>
                </c:pt>
                <c:pt idx="16">
                  <c:v>2986</c:v>
                </c:pt>
                <c:pt idx="17">
                  <c:v>4050</c:v>
                </c:pt>
                <c:pt idx="18">
                  <c:v>5005</c:v>
                </c:pt>
                <c:pt idx="19">
                  <c:v>6190</c:v>
                </c:pt>
                <c:pt idx="20">
                  <c:v>6659</c:v>
                </c:pt>
                <c:pt idx="21">
                  <c:v>7837</c:v>
                </c:pt>
                <c:pt idx="22">
                  <c:v>8991</c:v>
                </c:pt>
                <c:pt idx="23">
                  <c:v>11270</c:v>
                </c:pt>
                <c:pt idx="24">
                  <c:v>13760</c:v>
                </c:pt>
                <c:pt idx="25">
                  <c:v>19710</c:v>
                </c:pt>
                <c:pt idx="26">
                  <c:v>23750</c:v>
                </c:pt>
                <c:pt idx="27">
                  <c:v>31890</c:v>
                </c:pt>
                <c:pt idx="28">
                  <c:v>107200</c:v>
                </c:pt>
              </c:numCache>
            </c:numRef>
          </c:xVal>
          <c:yVal>
            <c:numRef>
              <c:f>Sheet1!$F$3:$F$31</c:f>
              <c:numCache>
                <c:formatCode>0.00</c:formatCode>
                <c:ptCount val="29"/>
                <c:pt idx="0">
                  <c:v>1</c:v>
                </c:pt>
                <c:pt idx="1">
                  <c:v>0.95</c:v>
                </c:pt>
                <c:pt idx="2">
                  <c:v>0.89999999999999991</c:v>
                </c:pt>
                <c:pt idx="3">
                  <c:v>0.85</c:v>
                </c:pt>
                <c:pt idx="4">
                  <c:v>0.79999999999999993</c:v>
                </c:pt>
                <c:pt idx="5">
                  <c:v>0.76923076923076916</c:v>
                </c:pt>
                <c:pt idx="6">
                  <c:v>0.71794871794871795</c:v>
                </c:pt>
                <c:pt idx="7">
                  <c:v>0.66666666666666663</c:v>
                </c:pt>
                <c:pt idx="8">
                  <c:v>0.61538461538461531</c:v>
                </c:pt>
                <c:pt idx="9">
                  <c:v>0.57894736842105265</c:v>
                </c:pt>
                <c:pt idx="10">
                  <c:v>0.52631578947368418</c:v>
                </c:pt>
                <c:pt idx="11">
                  <c:v>0.47368421052631576</c:v>
                </c:pt>
                <c:pt idx="12">
                  <c:v>0.42105263157894735</c:v>
                </c:pt>
                <c:pt idx="13">
                  <c:v>0.36842105263157898</c:v>
                </c:pt>
                <c:pt idx="14">
                  <c:v>0.31578947368421051</c:v>
                </c:pt>
                <c:pt idx="15">
                  <c:v>0.26315789473684209</c:v>
                </c:pt>
                <c:pt idx="16">
                  <c:v>0.21052631578947367</c:v>
                </c:pt>
                <c:pt idx="17">
                  <c:v>0.15789473684210525</c:v>
                </c:pt>
                <c:pt idx="18">
                  <c:v>0.13157894736842105</c:v>
                </c:pt>
                <c:pt idx="19">
                  <c:v>0.10810810810810811</c:v>
                </c:pt>
                <c:pt idx="20">
                  <c:v>0.10135135135135134</c:v>
                </c:pt>
                <c:pt idx="21">
                  <c:v>9.45945945945946E-2</c:v>
                </c:pt>
                <c:pt idx="22">
                  <c:v>8.7837837837837843E-2</c:v>
                </c:pt>
                <c:pt idx="23">
                  <c:v>8.1081081081081086E-2</c:v>
                </c:pt>
                <c:pt idx="24">
                  <c:v>7.4324324324324328E-2</c:v>
                </c:pt>
                <c:pt idx="25">
                  <c:v>6.7567567567567571E-2</c:v>
                </c:pt>
                <c:pt idx="26">
                  <c:v>6.0810810810810807E-2</c:v>
                </c:pt>
                <c:pt idx="27">
                  <c:v>5.4054054054054057E-2</c:v>
                </c:pt>
                <c:pt idx="28">
                  <c:v>4.72972972972973E-2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7513216"/>
        <c:axId val="143750656"/>
      </c:scatterChart>
      <c:valAx>
        <c:axId val="137513216"/>
        <c:scaling>
          <c:logBase val="10"/>
          <c:orientation val="minMax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crossAx val="143750656"/>
        <c:crosses val="autoZero"/>
        <c:crossBetween val="midCat"/>
      </c:valAx>
      <c:valAx>
        <c:axId val="143750656"/>
        <c:scaling>
          <c:orientation val="minMax"/>
          <c:max val="1.1000000000000001"/>
          <c:min val="0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37513216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7526104976855789E-2"/>
          <c:y val="3.8867564099560194E-2"/>
          <c:w val="0.87784413515174864"/>
          <c:h val="0.87343191588186087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tx1"/>
              </a:solidFill>
            </c:spPr>
          </c:marker>
          <c:xVal>
            <c:numRef>
              <c:f>Sheet1!$G$3:$G$31</c:f>
              <c:numCache>
                <c:formatCode>General</c:formatCode>
                <c:ptCount val="29"/>
                <c:pt idx="0">
                  <c:v>10</c:v>
                </c:pt>
                <c:pt idx="1">
                  <c:v>232.6</c:v>
                </c:pt>
                <c:pt idx="2">
                  <c:v>329.6</c:v>
                </c:pt>
                <c:pt idx="3">
                  <c:v>407.9</c:v>
                </c:pt>
                <c:pt idx="4">
                  <c:v>483.2</c:v>
                </c:pt>
                <c:pt idx="5">
                  <c:v>574.4</c:v>
                </c:pt>
                <c:pt idx="6">
                  <c:v>640.4</c:v>
                </c:pt>
                <c:pt idx="7">
                  <c:v>720.2</c:v>
                </c:pt>
                <c:pt idx="8">
                  <c:v>829.6</c:v>
                </c:pt>
                <c:pt idx="9">
                  <c:v>930</c:v>
                </c:pt>
                <c:pt idx="10">
                  <c:v>1031</c:v>
                </c:pt>
                <c:pt idx="11">
                  <c:v>1199</c:v>
                </c:pt>
                <c:pt idx="12">
                  <c:v>1417</c:v>
                </c:pt>
                <c:pt idx="13">
                  <c:v>1648</c:v>
                </c:pt>
                <c:pt idx="14">
                  <c:v>1938</c:v>
                </c:pt>
                <c:pt idx="15">
                  <c:v>2315</c:v>
                </c:pt>
                <c:pt idx="16">
                  <c:v>2986</c:v>
                </c:pt>
                <c:pt idx="17">
                  <c:v>4050</c:v>
                </c:pt>
                <c:pt idx="18">
                  <c:v>5005</c:v>
                </c:pt>
                <c:pt idx="19">
                  <c:v>6190</c:v>
                </c:pt>
                <c:pt idx="20">
                  <c:v>6659</c:v>
                </c:pt>
                <c:pt idx="21">
                  <c:v>7837</c:v>
                </c:pt>
                <c:pt idx="22">
                  <c:v>8991</c:v>
                </c:pt>
                <c:pt idx="23">
                  <c:v>11270</c:v>
                </c:pt>
                <c:pt idx="24">
                  <c:v>13760</c:v>
                </c:pt>
                <c:pt idx="25">
                  <c:v>19710</c:v>
                </c:pt>
                <c:pt idx="26">
                  <c:v>23750</c:v>
                </c:pt>
                <c:pt idx="27">
                  <c:v>31890</c:v>
                </c:pt>
                <c:pt idx="28">
                  <c:v>107200</c:v>
                </c:pt>
              </c:numCache>
            </c:numRef>
          </c:xVal>
          <c:yVal>
            <c:numRef>
              <c:f>Sheet1!$H$3:$H$31</c:f>
              <c:numCache>
                <c:formatCode>0.00</c:formatCode>
                <c:ptCount val="29"/>
                <c:pt idx="0">
                  <c:v>0</c:v>
                </c:pt>
                <c:pt idx="1">
                  <c:v>0.44552789422304506</c:v>
                </c:pt>
                <c:pt idx="2">
                  <c:v>0.91514981121350347</c:v>
                </c:pt>
                <c:pt idx="3">
                  <c:v>1.4116214857141456</c:v>
                </c:pt>
                <c:pt idx="4">
                  <c:v>1.938200260161129</c:v>
                </c:pt>
                <c:pt idx="5">
                  <c:v>2.2788670461367362</c:v>
                </c:pt>
                <c:pt idx="6">
                  <c:v>2.8781315136855996</c:v>
                </c:pt>
                <c:pt idx="7">
                  <c:v>3.5218251811136252</c:v>
                </c:pt>
                <c:pt idx="8">
                  <c:v>4.2170673062978645</c:v>
                </c:pt>
                <c:pt idx="9">
                  <c:v>4.747218315892078</c:v>
                </c:pt>
                <c:pt idx="10">
                  <c:v>5.575072019056579</c:v>
                </c:pt>
                <c:pt idx="11">
                  <c:v>6.490221830270082</c:v>
                </c:pt>
                <c:pt idx="12">
                  <c:v>7.5132722792177074</c:v>
                </c:pt>
                <c:pt idx="13">
                  <c:v>8.6731112187714423</c:v>
                </c:pt>
                <c:pt idx="14">
                  <c:v>10.012047011383707</c:v>
                </c:pt>
                <c:pt idx="15">
                  <c:v>11.595671932336204</c:v>
                </c:pt>
                <c:pt idx="16">
                  <c:v>13.533872192497331</c:v>
                </c:pt>
                <c:pt idx="17">
                  <c:v>16.032646924663332</c:v>
                </c:pt>
                <c:pt idx="18">
                  <c:v>17.616271845615827</c:v>
                </c:pt>
                <c:pt idx="19">
                  <c:v>19.322834654780653</c:v>
                </c:pt>
                <c:pt idx="20">
                  <c:v>19.883409126785523</c:v>
                </c:pt>
                <c:pt idx="21">
                  <c:v>20.482673594334386</c:v>
                </c:pt>
                <c:pt idx="22">
                  <c:v>21.126367261762411</c:v>
                </c:pt>
                <c:pt idx="23">
                  <c:v>21.821609386946651</c:v>
                </c:pt>
                <c:pt idx="24">
                  <c:v>22.577380604734646</c:v>
                </c:pt>
                <c:pt idx="25">
                  <c:v>23.405234307899146</c:v>
                </c:pt>
                <c:pt idx="26">
                  <c:v>24.320384119112649</c:v>
                </c:pt>
                <c:pt idx="27">
                  <c:v>25.343434568060275</c:v>
                </c:pt>
                <c:pt idx="28">
                  <c:v>26.503273507614011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4401152"/>
        <c:axId val="144403072"/>
      </c:scatterChart>
      <c:valAx>
        <c:axId val="144401152"/>
        <c:scaling>
          <c:orientation val="minMax"/>
        </c:scaling>
        <c:delete val="0"/>
        <c:axPos val="b"/>
        <c:majorGridlines/>
        <c:minorGridlines/>
        <c:numFmt formatCode="General" sourceLinked="0"/>
        <c:majorTickMark val="out"/>
        <c:minorTickMark val="none"/>
        <c:tickLblPos val="nextTo"/>
        <c:crossAx val="144403072"/>
        <c:crosses val="autoZero"/>
        <c:crossBetween val="midCat"/>
      </c:valAx>
      <c:valAx>
        <c:axId val="144403072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crossAx val="144401152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7808308663966574E-2"/>
          <c:y val="3.8867564099560194E-2"/>
          <c:w val="0.88414518926487329"/>
          <c:h val="0.87343191588186087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tx1"/>
              </a:solidFill>
            </c:spPr>
          </c:marker>
          <c:xVal>
            <c:numRef>
              <c:f>Sheet1!$S$3:$S$30</c:f>
              <c:numCache>
                <c:formatCode>General</c:formatCode>
                <c:ptCount val="28"/>
                <c:pt idx="0">
                  <c:v>10</c:v>
                </c:pt>
                <c:pt idx="1">
                  <c:v>15.2</c:v>
                </c:pt>
                <c:pt idx="2">
                  <c:v>31.3</c:v>
                </c:pt>
                <c:pt idx="3">
                  <c:v>60.5</c:v>
                </c:pt>
                <c:pt idx="4">
                  <c:v>76.2</c:v>
                </c:pt>
                <c:pt idx="5">
                  <c:v>87.3</c:v>
                </c:pt>
                <c:pt idx="6">
                  <c:v>101.3</c:v>
                </c:pt>
                <c:pt idx="7">
                  <c:v>114.9</c:v>
                </c:pt>
                <c:pt idx="8">
                  <c:v>161.19999999999999</c:v>
                </c:pt>
                <c:pt idx="9">
                  <c:v>200.5</c:v>
                </c:pt>
                <c:pt idx="10">
                  <c:v>269.60000000000002</c:v>
                </c:pt>
                <c:pt idx="11">
                  <c:v>427.9</c:v>
                </c:pt>
                <c:pt idx="12">
                  <c:v>713.5</c:v>
                </c:pt>
                <c:pt idx="13">
                  <c:v>1107</c:v>
                </c:pt>
                <c:pt idx="14">
                  <c:v>1235</c:v>
                </c:pt>
                <c:pt idx="15">
                  <c:v>1541</c:v>
                </c:pt>
                <c:pt idx="16">
                  <c:v>1819</c:v>
                </c:pt>
                <c:pt idx="17">
                  <c:v>2170</c:v>
                </c:pt>
                <c:pt idx="18">
                  <c:v>2520</c:v>
                </c:pt>
                <c:pt idx="19">
                  <c:v>3078</c:v>
                </c:pt>
                <c:pt idx="20">
                  <c:v>3530</c:v>
                </c:pt>
                <c:pt idx="21">
                  <c:v>4333</c:v>
                </c:pt>
                <c:pt idx="22">
                  <c:v>5313</c:v>
                </c:pt>
                <c:pt idx="23">
                  <c:v>7006</c:v>
                </c:pt>
                <c:pt idx="24">
                  <c:v>9829</c:v>
                </c:pt>
                <c:pt idx="25">
                  <c:v>18450</c:v>
                </c:pt>
                <c:pt idx="26">
                  <c:v>56660</c:v>
                </c:pt>
                <c:pt idx="27">
                  <c:v>102600</c:v>
                </c:pt>
              </c:numCache>
            </c:numRef>
          </c:xVal>
          <c:yVal>
            <c:numRef>
              <c:f>Sheet1!$R$3:$R$30</c:f>
              <c:numCache>
                <c:formatCode>0.00</c:formatCode>
                <c:ptCount val="28"/>
                <c:pt idx="0">
                  <c:v>2.4999999999999998E-2</c:v>
                </c:pt>
                <c:pt idx="1">
                  <c:v>4.9999999999999996E-2</c:v>
                </c:pt>
                <c:pt idx="2">
                  <c:v>9.9999999999999992E-2</c:v>
                </c:pt>
                <c:pt idx="3">
                  <c:v>0.15</c:v>
                </c:pt>
                <c:pt idx="4">
                  <c:v>0.17500000000000002</c:v>
                </c:pt>
                <c:pt idx="5">
                  <c:v>0.19999999999999998</c:v>
                </c:pt>
                <c:pt idx="6">
                  <c:v>0.22499999999999998</c:v>
                </c:pt>
                <c:pt idx="7">
                  <c:v>0.25</c:v>
                </c:pt>
                <c:pt idx="8">
                  <c:v>0.3</c:v>
                </c:pt>
                <c:pt idx="9">
                  <c:v>0.32500000000000001</c:v>
                </c:pt>
                <c:pt idx="10">
                  <c:v>0.35000000000000003</c:v>
                </c:pt>
                <c:pt idx="11">
                  <c:v>0.39473684210526316</c:v>
                </c:pt>
                <c:pt idx="12">
                  <c:v>0.36842105263157898</c:v>
                </c:pt>
                <c:pt idx="13">
                  <c:v>0.34210526315789475</c:v>
                </c:pt>
                <c:pt idx="14">
                  <c:v>0.31578947368421051</c:v>
                </c:pt>
                <c:pt idx="15">
                  <c:v>0.28947368421052633</c:v>
                </c:pt>
                <c:pt idx="16">
                  <c:v>0.26315789473684209</c:v>
                </c:pt>
                <c:pt idx="17">
                  <c:v>0.23684210526315788</c:v>
                </c:pt>
                <c:pt idx="18">
                  <c:v>0.21052631578947342</c:v>
                </c:pt>
                <c:pt idx="19">
                  <c:v>0.18421052631578919</c:v>
                </c:pt>
                <c:pt idx="20">
                  <c:v>0.157894736842105</c:v>
                </c:pt>
                <c:pt idx="21">
                  <c:v>0.1315789473684208</c:v>
                </c:pt>
                <c:pt idx="22">
                  <c:v>0.10526315789473684</c:v>
                </c:pt>
                <c:pt idx="23">
                  <c:v>7.8947368421052627E-2</c:v>
                </c:pt>
                <c:pt idx="24">
                  <c:v>5.2631578947368418E-2</c:v>
                </c:pt>
                <c:pt idx="25">
                  <c:v>2.6315789473684209E-2</c:v>
                </c:pt>
                <c:pt idx="26">
                  <c:v>8.3333333333333332E-3</c:v>
                </c:pt>
                <c:pt idx="27">
                  <c:v>5.5555555555555558E-3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7925632"/>
        <c:axId val="156323200"/>
      </c:scatterChart>
      <c:valAx>
        <c:axId val="147925632"/>
        <c:scaling>
          <c:logBase val="10"/>
          <c:orientation val="minMax"/>
        </c:scaling>
        <c:delete val="0"/>
        <c:axPos val="b"/>
        <c:majorGridlines/>
        <c:minorGridlines/>
        <c:numFmt formatCode="General" sourceLinked="0"/>
        <c:majorTickMark val="out"/>
        <c:minorTickMark val="none"/>
        <c:tickLblPos val="nextTo"/>
        <c:crossAx val="156323200"/>
        <c:crosses val="autoZero"/>
        <c:crossBetween val="midCat"/>
        <c:dispUnits>
          <c:builtInUnit val="hundreds"/>
          <c:dispUnitsLbl/>
        </c:dispUnits>
      </c:valAx>
      <c:valAx>
        <c:axId val="156323200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47925632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8067313115605594E-2"/>
          <c:y val="3.8867564099560194E-2"/>
          <c:w val="0.86376805590519312"/>
          <c:h val="0.86128781698509782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chemeClr val="tx1"/>
              </a:solidFill>
            </c:spPr>
          </c:marker>
          <c:xVal>
            <c:numRef>
              <c:f>Sheet1!$S$3:$S$30</c:f>
              <c:numCache>
                <c:formatCode>General</c:formatCode>
                <c:ptCount val="28"/>
                <c:pt idx="0">
                  <c:v>10</c:v>
                </c:pt>
                <c:pt idx="1">
                  <c:v>15.2</c:v>
                </c:pt>
                <c:pt idx="2">
                  <c:v>31.3</c:v>
                </c:pt>
                <c:pt idx="3">
                  <c:v>60.5</c:v>
                </c:pt>
                <c:pt idx="4">
                  <c:v>76.2</c:v>
                </c:pt>
                <c:pt idx="5">
                  <c:v>87.3</c:v>
                </c:pt>
                <c:pt idx="6">
                  <c:v>101.3</c:v>
                </c:pt>
                <c:pt idx="7">
                  <c:v>114.9</c:v>
                </c:pt>
                <c:pt idx="8">
                  <c:v>161.19999999999999</c:v>
                </c:pt>
                <c:pt idx="9">
                  <c:v>200.5</c:v>
                </c:pt>
                <c:pt idx="10">
                  <c:v>269.60000000000002</c:v>
                </c:pt>
                <c:pt idx="11">
                  <c:v>427.9</c:v>
                </c:pt>
                <c:pt idx="12">
                  <c:v>713.5</c:v>
                </c:pt>
                <c:pt idx="13">
                  <c:v>1107</c:v>
                </c:pt>
                <c:pt idx="14">
                  <c:v>1235</c:v>
                </c:pt>
                <c:pt idx="15">
                  <c:v>1541</c:v>
                </c:pt>
                <c:pt idx="16">
                  <c:v>1819</c:v>
                </c:pt>
                <c:pt idx="17">
                  <c:v>2170</c:v>
                </c:pt>
                <c:pt idx="18">
                  <c:v>2520</c:v>
                </c:pt>
                <c:pt idx="19">
                  <c:v>3078</c:v>
                </c:pt>
                <c:pt idx="20">
                  <c:v>3530</c:v>
                </c:pt>
                <c:pt idx="21">
                  <c:v>4333</c:v>
                </c:pt>
                <c:pt idx="22">
                  <c:v>5313</c:v>
                </c:pt>
                <c:pt idx="23">
                  <c:v>7006</c:v>
                </c:pt>
                <c:pt idx="24">
                  <c:v>9829</c:v>
                </c:pt>
                <c:pt idx="25">
                  <c:v>18450</c:v>
                </c:pt>
                <c:pt idx="26">
                  <c:v>56660</c:v>
                </c:pt>
                <c:pt idx="27">
                  <c:v>102600</c:v>
                </c:pt>
              </c:numCache>
            </c:numRef>
          </c:xVal>
          <c:yVal>
            <c:numRef>
              <c:f>Sheet1!$T$3:$T$30</c:f>
              <c:numCache>
                <c:formatCode>0.00</c:formatCode>
                <c:ptCount val="28"/>
                <c:pt idx="0">
                  <c:v>32.04119982655925</c:v>
                </c:pt>
                <c:pt idx="1">
                  <c:v>26.020599913279625</c:v>
                </c:pt>
                <c:pt idx="2">
                  <c:v>20</c:v>
                </c:pt>
                <c:pt idx="3">
                  <c:v>16.478174818886377</c:v>
                </c:pt>
                <c:pt idx="4">
                  <c:v>15.13923902627411</c:v>
                </c:pt>
                <c:pt idx="5">
                  <c:v>13.979400086720377</c:v>
                </c:pt>
                <c:pt idx="6">
                  <c:v>12.95634963777275</c:v>
                </c:pt>
                <c:pt idx="7">
                  <c:v>12.041199826559248</c:v>
                </c:pt>
                <c:pt idx="8">
                  <c:v>10.457574905606752</c:v>
                </c:pt>
                <c:pt idx="9">
                  <c:v>9.7623327804225131</c:v>
                </c:pt>
                <c:pt idx="10">
                  <c:v>9.1186391129944866</c:v>
                </c:pt>
                <c:pt idx="11">
                  <c:v>8.0738467512225789</c:v>
                </c:pt>
                <c:pt idx="12">
                  <c:v>8.6731112187714423</c:v>
                </c:pt>
                <c:pt idx="13">
                  <c:v>9.316804886199467</c:v>
                </c:pt>
                <c:pt idx="14">
                  <c:v>10.012047011383707</c:v>
                </c:pt>
                <c:pt idx="15">
                  <c:v>10.767818229171702</c:v>
                </c:pt>
                <c:pt idx="16">
                  <c:v>11.595671932336204</c:v>
                </c:pt>
                <c:pt idx="17">
                  <c:v>12.510821743549707</c:v>
                </c:pt>
                <c:pt idx="18">
                  <c:v>13.533872192497343</c:v>
                </c:pt>
                <c:pt idx="19">
                  <c:v>14.69371113205108</c:v>
                </c:pt>
                <c:pt idx="20">
                  <c:v>16.032646924663347</c:v>
                </c:pt>
                <c:pt idx="21">
                  <c:v>17.616271845615842</c:v>
                </c:pt>
                <c:pt idx="22">
                  <c:v>19.554472105776956</c:v>
                </c:pt>
                <c:pt idx="23">
                  <c:v>22.053246837942954</c:v>
                </c:pt>
                <c:pt idx="24">
                  <c:v>25.575072019056581</c:v>
                </c:pt>
                <c:pt idx="25">
                  <c:v>31.595671932336202</c:v>
                </c:pt>
                <c:pt idx="26">
                  <c:v>41.583624920952495</c:v>
                </c:pt>
                <c:pt idx="27">
                  <c:v>45.105450102066122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9262208"/>
        <c:axId val="169238912"/>
      </c:scatterChart>
      <c:valAx>
        <c:axId val="159262208"/>
        <c:scaling>
          <c:logBase val="10"/>
          <c:orientation val="minMax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crossAx val="169238912"/>
        <c:crosses val="autoZero"/>
        <c:crossBetween val="midCat"/>
        <c:dispUnits>
          <c:builtInUnit val="thousands"/>
          <c:dispUnitsLbl/>
        </c:dispUnits>
      </c:valAx>
      <c:valAx>
        <c:axId val="169238912"/>
        <c:scaling>
          <c:orientation val="minMax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59262208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76CA7-3926-4691-B6B7-6BA29DF76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1659</TotalTime>
  <Pages>8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92</cp:revision>
  <cp:lastPrinted>2013-05-13T07:21:00Z</cp:lastPrinted>
  <dcterms:created xsi:type="dcterms:W3CDTF">2013-05-12T16:26:00Z</dcterms:created>
  <dcterms:modified xsi:type="dcterms:W3CDTF">2013-06-03T06:27:00Z</dcterms:modified>
</cp:coreProperties>
</file>