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9D" w:rsidRPr="00F04D9D" w:rsidRDefault="00F04D9D" w:rsidP="00F04D9D">
      <w:pPr>
        <w:shd w:val="clear" w:color="auto" w:fill="FFFFFF"/>
        <w:spacing w:before="100" w:beforeAutospacing="1" w:after="100" w:afterAutospacing="1"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Ud. deberá generar un sistema total desde el plano "i" elegida por Ud.  </w:t>
      </w:r>
      <w:proofErr w:type="gram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sobre</w:t>
      </w:r>
      <w:proofErr w:type="gram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 xml:space="preserve"> una realidad también elegida por el alumno y hacer las siguientes tareas con el  sistema :</w:t>
      </w:r>
    </w:p>
    <w:p w:rsidR="00F04D9D" w:rsidRPr="00F04D9D" w:rsidRDefault="00F04D9D" w:rsidP="00F04D9D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1.0 De un nombre coherente al “sistema” </w:t>
      </w:r>
    </w:p>
    <w:p w:rsidR="00F04D9D" w:rsidRPr="00F04D9D" w:rsidRDefault="00F04D9D" w:rsidP="00F04D9D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 1.1 Describa del caso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a</w:t>
      </w:r>
      <w:proofErr w:type="gram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)Objetivos</w:t>
      </w:r>
      <w:proofErr w:type="gram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 xml:space="preserve"> del Sistema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b) el Medio,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c) Los recursos cada sistema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d) Las componentes cada sistema.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e) Realice un Grafo descriptivo del Sistema (importante)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1.2: Qué tipo de retroalimentación predominó inicialmente en el Sistema</w:t>
      </w:r>
      <w:proofErr w:type="gram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?.</w:t>
      </w:r>
      <w:proofErr w:type="gram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 xml:space="preserve"> </w:t>
      </w:r>
      <w:proofErr w:type="spell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Justifiquelo</w:t>
      </w:r>
      <w:proofErr w:type="spell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.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1.3 Conforme al caso planteado, describa fundadamente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a</w:t>
      </w:r>
      <w:proofErr w:type="gram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)El</w:t>
      </w:r>
      <w:proofErr w:type="gram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 xml:space="preserve"> mecanismo de Entropía del Sistema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 xml:space="preserve">b) La manera o forma posible de </w:t>
      </w:r>
      <w:proofErr w:type="spell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neguentropía</w:t>
      </w:r>
      <w:proofErr w:type="spell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 xml:space="preserve"> a aplicar al mismo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1.4 Como se aplicó el principio de organicidad al Sistema del caso expuesto.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>1.5 Generar matrices "</w:t>
      </w:r>
      <w:proofErr w:type="spell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rij</w:t>
      </w:r>
      <w:proofErr w:type="spell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" "</w:t>
      </w:r>
      <w:proofErr w:type="spell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ekj</w:t>
      </w:r>
      <w:proofErr w:type="spell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" describir algunos elementos.</w:t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</w: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br/>
        <w:t xml:space="preserve">ENVIELO POR AULA VIRTUAL (ARCHIVO WORD U OPEN </w:t>
      </w:r>
      <w:proofErr w:type="gramStart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OFFICE )</w:t>
      </w:r>
      <w:proofErr w:type="gramEnd"/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.</w:t>
      </w:r>
    </w:p>
    <w:p w:rsidR="00717EC0" w:rsidRDefault="00F04D9D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  <w:r w:rsidRPr="00F04D9D"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  <w:t>Atención el trabajo es individual y original. Trabajo similares no serán aprobados.</w:t>
      </w:r>
    </w:p>
    <w:p w:rsidR="00717EC0" w:rsidRDefault="00717EC0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717EC0" w:rsidRDefault="00717EC0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717EC0" w:rsidRDefault="00717EC0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717EC0" w:rsidRDefault="00717EC0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717EC0" w:rsidRDefault="00717EC0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Verdana" w:eastAsia="Times New Roman" w:hAnsi="Verdana" w:cs="Times New Roman"/>
          <w:color w:val="333333"/>
          <w:sz w:val="18"/>
          <w:szCs w:val="18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717EC0" w:rsidRPr="00365EAA" w:rsidRDefault="00717EC0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lastRenderedPageBreak/>
        <w:t>Ventas de heladería</w:t>
      </w:r>
    </w:p>
    <w:p w:rsidR="00717EC0" w:rsidRPr="00365EAA" w:rsidRDefault="00717EC0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717EC0" w:rsidRPr="00365EAA" w:rsidRDefault="00717EC0" w:rsidP="00717EC0">
      <w:pPr>
        <w:pStyle w:val="Prrafodelista"/>
        <w:numPr>
          <w:ilvl w:val="0"/>
          <w:numId w:val="1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Objetivos del sistema:</w:t>
      </w:r>
    </w:p>
    <w:p w:rsidR="00717EC0" w:rsidRPr="00365EAA" w:rsidRDefault="00717EC0" w:rsidP="004529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El objetivo del sistema es obtener ganancias económicas mediante la comercialización de su producto, en este caso, helado. </w:t>
      </w:r>
    </w:p>
    <w:p w:rsidR="00717EC0" w:rsidRPr="00365EAA" w:rsidRDefault="00717EC0" w:rsidP="00717EC0">
      <w:pPr>
        <w:pStyle w:val="Prrafodelista"/>
        <w:numPr>
          <w:ilvl w:val="0"/>
          <w:numId w:val="1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Medio:</w:t>
      </w:r>
    </w:p>
    <w:p w:rsidR="00717EC0" w:rsidRPr="00365EAA" w:rsidRDefault="00717EC0" w:rsidP="00717EC0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El medio </w:t>
      </w:r>
      <w:proofErr w:type="spellStart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esta</w:t>
      </w:r>
      <w:proofErr w:type="spellEnd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representado por los cli</w:t>
      </w:r>
      <w:r w:rsidR="00BE5949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entes, los cuales se clasificaran</w:t>
      </w: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en dos grupos:</w:t>
      </w:r>
    </w:p>
    <w:p w:rsidR="00717EC0" w:rsidRPr="00365EAA" w:rsidRDefault="00717EC0" w:rsidP="00717EC0">
      <w:pPr>
        <w:pStyle w:val="Prrafodelista"/>
        <w:numPr>
          <w:ilvl w:val="0"/>
          <w:numId w:val="2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Clientes I: son los que llegan al local </w:t>
      </w:r>
      <w:r w:rsidR="007A0F7A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a hacer su pedido.</w:t>
      </w:r>
    </w:p>
    <w:p w:rsidR="007A0F7A" w:rsidRPr="00365EAA" w:rsidRDefault="007A0F7A" w:rsidP="007A0F7A">
      <w:pPr>
        <w:pStyle w:val="Prrafodelista"/>
        <w:numPr>
          <w:ilvl w:val="0"/>
          <w:numId w:val="2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Clientes II: son aquellos que hacen su pedido telefónicamente y esperan el servicio de </w:t>
      </w:r>
      <w:proofErr w:type="spellStart"/>
      <w:proofErr w:type="gramStart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delivery</w:t>
      </w:r>
      <w:proofErr w:type="spellEnd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.</w:t>
      </w:r>
      <w:proofErr w:type="gramEnd"/>
    </w:p>
    <w:p w:rsidR="007A0F7A" w:rsidRPr="00365EAA" w:rsidRDefault="007A0F7A" w:rsidP="007A0F7A">
      <w:pPr>
        <w:pStyle w:val="Prrafodelista"/>
        <w:numPr>
          <w:ilvl w:val="0"/>
          <w:numId w:val="1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Recursos de cada sistema:</w:t>
      </w:r>
    </w:p>
    <w:p w:rsidR="00BE5949" w:rsidRPr="00365EAA" w:rsidRDefault="00BE5949" w:rsidP="00BE5949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Se consideraran como recursos del sistema a los factores que el diseñador puede modificar para lograr su objetivo:</w:t>
      </w:r>
    </w:p>
    <w:p w:rsidR="00BE5949" w:rsidRPr="00365EAA" w:rsidRDefault="00BE5949" w:rsidP="00BE5949">
      <w:pPr>
        <w:pStyle w:val="Prrafodelista"/>
        <w:numPr>
          <w:ilvl w:val="0"/>
          <w:numId w:val="3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La compra de maquinaria y/o herramientas que permitan un mejor desempeño laboral.</w:t>
      </w:r>
    </w:p>
    <w:p w:rsidR="007A0F7A" w:rsidRPr="00365EAA" w:rsidRDefault="00BE5949" w:rsidP="00BE5949">
      <w:pPr>
        <w:pStyle w:val="Prrafodelista"/>
        <w:numPr>
          <w:ilvl w:val="0"/>
          <w:numId w:val="3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La incorporación de personal en el área que se considere necesaria para mejorar la atención. </w:t>
      </w:r>
    </w:p>
    <w:p w:rsidR="00BE5949" w:rsidRPr="00365EAA" w:rsidRDefault="00BE5949" w:rsidP="00BE5949">
      <w:pPr>
        <w:pStyle w:val="Prrafodelista"/>
        <w:numPr>
          <w:ilvl w:val="0"/>
          <w:numId w:val="1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Componentes del sistema:</w:t>
      </w:r>
    </w:p>
    <w:p w:rsidR="00BE5949" w:rsidRPr="00365EAA" w:rsidRDefault="00BE5949" w:rsidP="00BE5949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Nuestro sistema de interés </w:t>
      </w:r>
      <w:proofErr w:type="spellStart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esta</w:t>
      </w:r>
      <w:proofErr w:type="spellEnd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compuesto por:</w:t>
      </w:r>
    </w:p>
    <w:p w:rsidR="00BE5949" w:rsidRPr="00365EAA" w:rsidRDefault="00BE5949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Cajera: es el personal encargado de recibir los pedidos, tanto presenciales como telefónicos, cobrar</w:t>
      </w:r>
      <w:r w:rsidR="00B536C8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y dar instrucciones a los demás trabajadores.</w:t>
      </w:r>
    </w:p>
    <w:p w:rsidR="00B536C8" w:rsidRPr="00365EAA" w:rsidRDefault="00B536C8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Caja registradora: en </w:t>
      </w:r>
      <w:proofErr w:type="gramStart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numero</w:t>
      </w:r>
      <w:proofErr w:type="gramEnd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de 1, es manejada por la cajera.</w:t>
      </w:r>
    </w:p>
    <w:p w:rsidR="00312364" w:rsidRPr="00365EAA" w:rsidRDefault="00312364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Pedido: </w:t>
      </w:r>
      <w:r w:rsidR="00650331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es una lista de lo que el cliente ha solicitado, lo elabora la cajera.</w:t>
      </w:r>
    </w:p>
    <w:p w:rsidR="00B536C8" w:rsidRPr="00365EAA" w:rsidRDefault="00B536C8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Teléfono: manejado por la cajera, se utiliza para recibir los pedidos telefónicos.</w:t>
      </w:r>
    </w:p>
    <w:p w:rsidR="00B536C8" w:rsidRPr="00365EAA" w:rsidRDefault="00B536C8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Empleada: es la encargada de servir los pedidos y entregarlos a los clientes o al </w:t>
      </w: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val="en-US" w:eastAsia="es-ES"/>
        </w:rPr>
        <w:t>delivery</w:t>
      </w: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según corresponda.</w:t>
      </w:r>
    </w:p>
    <w:p w:rsidR="007C5719" w:rsidRPr="00365EAA" w:rsidRDefault="00B536C8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Helado: </w:t>
      </w:r>
      <w:r w:rsidR="007C5719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se considerara</w:t>
      </w: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</w:t>
      </w:r>
      <w:r w:rsidR="007C5719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que el local tiene suficientes reservas para satisfacer a todos los pedidos</w:t>
      </w:r>
      <w:r w:rsidR="00650331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.</w:t>
      </w:r>
    </w:p>
    <w:p w:rsidR="00650331" w:rsidRPr="00365EAA" w:rsidRDefault="00135666" w:rsidP="00BE5949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Producto final</w:t>
      </w:r>
      <w:r w:rsidR="00650331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: es lo que indica el Pedido</w:t>
      </w: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cuando ya ha sido procesado</w:t>
      </w:r>
      <w:r w:rsidR="00650331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 por la empleada. </w:t>
      </w:r>
    </w:p>
    <w:p w:rsidR="00135666" w:rsidRPr="00365EAA" w:rsidRDefault="007C5719" w:rsidP="007A0F7A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proofErr w:type="spellStart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Delivery</w:t>
      </w:r>
      <w:proofErr w:type="spellEnd"/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 xml:space="preserve">: se cuenta con una persona que, en una motocicleta de la empresa, lleva los pedidos telefónicos a </w:t>
      </w:r>
      <w:r w:rsidR="00312364"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el domicilio de los clientes que hicieron su pedido telefónicamente</w:t>
      </w:r>
    </w:p>
    <w:p w:rsidR="00135666" w:rsidRPr="00365EAA" w:rsidRDefault="00135666" w:rsidP="007A0F7A">
      <w:pPr>
        <w:pStyle w:val="Prrafodelista"/>
        <w:numPr>
          <w:ilvl w:val="0"/>
          <w:numId w:val="4"/>
        </w:num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  <w:t>Entrega: es  la entrega del producto final al cliente.</w:t>
      </w:r>
    </w:p>
    <w:p w:rsidR="00135666" w:rsidRDefault="00135666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Default="00F44128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F44128" w:rsidRPr="00365EAA" w:rsidRDefault="00F44128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135666" w:rsidRPr="00365EAA" w:rsidRDefault="00135666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135666" w:rsidRPr="00365EAA" w:rsidRDefault="00135666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135666" w:rsidRPr="00365EAA" w:rsidRDefault="00135666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135666" w:rsidRPr="00365EAA" w:rsidRDefault="00135666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367F2B" w:rsidRPr="00365EAA" w:rsidRDefault="00367F2B" w:rsidP="00135666">
      <w:pPr>
        <w:shd w:val="clear" w:color="auto" w:fill="FFFFFF"/>
        <w:spacing w:line="288" w:lineRule="atLeast"/>
        <w:jc w:val="left"/>
        <w:rPr>
          <w:rFonts w:ascii="Book Antiqua" w:eastAsia="Times New Roman" w:hAnsi="Book Antiqua" w:cs="Times New Roman"/>
          <w:color w:val="333333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F44128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>
        <w:rPr>
          <w:rFonts w:ascii="Book Antiqua" w:eastAsia="Times New Roman" w:hAnsi="Book Antiqua" w:cs="Times New Roman"/>
          <w:noProof/>
          <w:color w:val="333333"/>
          <w:sz w:val="24"/>
          <w:szCs w:val="24"/>
          <w:lang w:eastAsia="es-ES"/>
        </w:rPr>
        <w:lastRenderedPageBreak/>
        <w:pict>
          <v:group id="_x0000_s1066" style="position:absolute;left:0;text-align:left;margin-left:-7.8pt;margin-top:-52.85pt;width:405pt;height:372.75pt;z-index:251693056" coordorigin="1275,4305" coordsize="8100,7455">
            <v:roundrect id="_x0000_s1039" style="position:absolute;left:2475;top:5385;width:6825;height:6375" arcsize="10923f" fillcolor="#dbe5f1 [660]"/>
            <v:oval id="_x0000_s1027" style="position:absolute;left:2986;top:6840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27">
                <w:txbxContent>
                  <w:p w:rsidR="006A46A3" w:rsidRDefault="006A46A3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135666" w:rsidRPr="006A46A3" w:rsidRDefault="00135666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Cajera</w:t>
                    </w:r>
                  </w:p>
                </w:txbxContent>
              </v:textbox>
            </v:oval>
            <v:oval id="_x0000_s1028" style="position:absolute;left:5025;top:5700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28">
                <w:txbxContent>
                  <w:p w:rsidR="006A46A3" w:rsidRDefault="006A46A3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135666" w:rsidRPr="006A46A3" w:rsidRDefault="00135666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Teléfono</w:t>
                    </w:r>
                  </w:p>
                  <w:p w:rsidR="00135666" w:rsidRDefault="00135666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6A46A3" w:rsidRPr="006A46A3" w:rsidRDefault="006A46A3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</w:txbxContent>
              </v:textbox>
            </v:oval>
            <v:oval id="_x0000_s1029" style="position:absolute;left:7260;top:6450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29">
                <w:txbxContent>
                  <w:p w:rsidR="006A46A3" w:rsidRDefault="006A46A3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135666" w:rsidRPr="006A46A3" w:rsidRDefault="003C39F1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Entrega</w:t>
                    </w:r>
                  </w:p>
                </w:txbxContent>
              </v:textbox>
            </v:oval>
            <v:oval id="_x0000_s1030" style="position:absolute;left:4516;top:7335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0">
                <w:txbxContent>
                  <w:p w:rsidR="006A46A3" w:rsidRDefault="006A46A3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135666" w:rsidRPr="006A46A3" w:rsidRDefault="00135666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Pedido</w:t>
                    </w:r>
                  </w:p>
                </w:txbxContent>
              </v:textbox>
            </v:oval>
            <v:oval id="_x0000_s1031" style="position:absolute;left:2986;top:9930;width:1725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1">
                <w:txbxContent>
                  <w:p w:rsidR="00135666" w:rsidRPr="006A46A3" w:rsidRDefault="00135666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Caja registradora</w:t>
                    </w:r>
                  </w:p>
                </w:txbxContent>
              </v:textbox>
            </v:oval>
            <v:oval id="_x0000_s1032" style="position:absolute;left:6735;top:8384;width:144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2">
                <w:txbxContent>
                  <w:p w:rsidR="003C39F1" w:rsidRPr="006A46A3" w:rsidRDefault="003C39F1" w:rsidP="00367F2B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Producto final</w:t>
                    </w:r>
                  </w:p>
                </w:txbxContent>
              </v:textbox>
            </v:oval>
            <v:oval id="_x0000_s1033" style="position:absolute;left:8055;top:4305;width:1320;height:118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33">
                <w:txbxContent>
                  <w:p w:rsidR="00135666" w:rsidRPr="006A46A3" w:rsidRDefault="00135666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Cliente II</w:t>
                    </w:r>
                  </w:p>
                </w:txbxContent>
              </v:textbox>
            </v:oval>
            <v:oval id="_x0000_s1034" style="position:absolute;left:1275;top:4920;width:1320;height:118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 style="mso-next-textbox:#_x0000_s1034">
                <w:txbxContent>
                  <w:p w:rsidR="006A46A3" w:rsidRDefault="006A46A3" w:rsidP="006A46A3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135666" w:rsidRPr="006A46A3" w:rsidRDefault="00135666" w:rsidP="006A46A3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Cliente I</w:t>
                    </w:r>
                  </w:p>
                </w:txbxContent>
              </v:textbox>
            </v:oval>
            <v:oval id="_x0000_s1035" style="position:absolute;left:6855;top:9825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5">
                <w:txbxContent>
                  <w:p w:rsidR="00367F2B" w:rsidRDefault="00367F2B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3C39F1" w:rsidRPr="006A46A3" w:rsidRDefault="003C39F1" w:rsidP="00367F2B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proofErr w:type="spellStart"/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Delivery</w:t>
                    </w:r>
                    <w:proofErr w:type="spellEnd"/>
                  </w:p>
                  <w:p w:rsidR="003C39F1" w:rsidRPr="006A46A3" w:rsidRDefault="003C39F1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</w:txbxContent>
              </v:textbox>
            </v:oval>
            <v:oval id="_x0000_s1036" style="position:absolute;left:4650;top:10380;width:1320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6">
                <w:txbxContent>
                  <w:p w:rsidR="00367F2B" w:rsidRDefault="00367F2B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3C39F1" w:rsidRPr="006A46A3" w:rsidRDefault="003C39F1">
                    <w:pPr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 xml:space="preserve">Helado </w:t>
                    </w:r>
                  </w:p>
                </w:txbxContent>
              </v:textbox>
            </v:oval>
            <v:oval id="_x0000_s1037" style="position:absolute;left:4425;top:8910;width:1545;height:1185" fillcolor="white [3201]" strokecolor="#b2a1c7 [1943]" strokeweight="1pt">
              <v:fill color2="#ccc0d9 [1303]" focusposition="1" focussize="" focus="100%" type="gradient"/>
              <v:shadow on="t" type="perspective" color="#3f3151 [1607]" opacity=".5" offset="1pt" offset2="-3pt"/>
              <v:textbox style="mso-next-textbox:#_x0000_s1037">
                <w:txbxContent>
                  <w:p w:rsidR="006A46A3" w:rsidRDefault="006A46A3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</w:p>
                  <w:p w:rsidR="003C39F1" w:rsidRPr="006A46A3" w:rsidRDefault="003C39F1" w:rsidP="006A46A3">
                    <w:pPr>
                      <w:jc w:val="center"/>
                      <w:rPr>
                        <w:rFonts w:ascii="Book Antiqua" w:hAnsi="Book Antiqua"/>
                        <w:sz w:val="18"/>
                        <w:szCs w:val="18"/>
                      </w:rPr>
                    </w:pPr>
                    <w:r w:rsidRPr="006A46A3">
                      <w:rPr>
                        <w:rFonts w:ascii="Book Antiqua" w:hAnsi="Book Antiqua"/>
                        <w:sz w:val="18"/>
                        <w:szCs w:val="18"/>
                      </w:rPr>
                      <w:t>Empleada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2572;top:8978;width:1905;height:0;rotation:270" o:connectortype="elbow" adj="-39969,-1,-39969">
              <v:stroke endarrow="block"/>
            </v:shape>
            <v:shape id="_x0000_s1044" type="#_x0000_t32" style="position:absolute;left:4245;top:7695;width:405;height:0" o:connectortype="curved" adj="-226400,-1,-226400">
              <v:stroke endarrow="block"/>
            </v:shape>
            <v:shape id="_x0000_s1045" type="#_x0000_t32" style="position:absolute;left:4920;top:8715;width:390;height:0;rotation:90" o:connectortype="curved" adj="-283292,-1,-283292">
              <v:stroke endarrow="block"/>
            </v:shape>
            <v:shape id="_x0000_s1046" type="#_x0000_t32" style="position:absolute;left:2887;top:8978;width:1905;height:0;rotation:90" o:connectortype="curved" adj="-43540,-1,-43540">
              <v:stroke endarrow="block"/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9" type="#_x0000_t38" style="position:absolute;left:5836;top:9001;width:899;height:508;flip:y" o:connectortype="curved" adj="10788,404320,-140220">
              <v:stroke endarrow="block"/>
            </v:shape>
            <v:shape id="_x0000_s1050" type="#_x0000_t38" style="position:absolute;left:6953;top:7913;width:1094;height:120;rotation:270;flip:x" o:connectortype="curved" adj="10800,1533600,-149265">
              <v:stroke endarrow="block"/>
            </v:shape>
            <v:shape id="_x0000_s1051" type="#_x0000_t38" style="position:absolute;left:5422;top:7163;width:1996;height:1680;rotation:270" o:connectortype="curved" adj="10800,-115727,-60385">
              <v:stroke endarrow="block"/>
            </v:shape>
            <v:shape id="_x0000_s1053" type="#_x0000_t38" style="position:absolute;left:2595;top:5385;width:5385;height:1065;rotation:180" o:connectortype="curved" adj="4648,-130817,-32009">
              <v:stroke endarrow="block"/>
            </v:shape>
            <v:shape id="_x0000_s1054" type="#_x0000_t38" style="position:absolute;left:5737;top:9443;width:1305;height:1080;rotation:270" o:connectortype="curved" adj="10792,-212700,-96828">
              <v:stroke endarrow="block"/>
            </v:shape>
            <v:shape id="_x0000_s1055" type="#_x0000_t38" style="position:absolute;left:6090;top:5070;width:2085;height:780;rotation:180;flip:y" o:connectortype="curved" adj="13892,136246,-83447">
              <v:stroke endarrow="block"/>
            </v:shape>
            <v:shape id="_x0000_s1056" type="#_x0000_t38" style="position:absolute;left:4306;top:6720;width:959;height:510;rotation:180;flip:y" o:connectortype="curved" adj="10788,284612,-118586">
              <v:stroke endarrow="block"/>
            </v:shape>
            <v:shape id="_x0000_s1057" type="#_x0000_t32" style="position:absolute;left:7282;top:9667;width:316;height:0;rotation:90" o:connectortype="curved" adj="-508557,-1,-508557">
              <v:stroke endarrow="block"/>
            </v:shape>
            <v:shape id="_x0000_s1058" type="#_x0000_t38" style="position:absolute;left:6863;top:8347;width:2700;height:465;rotation:270" o:connectortype="curved" adj="5376,-461265,-63840">
              <v:stroke endarrow="block"/>
            </v:shape>
            <v:shape id="_x0000_s1059" type="#_x0000_t38" style="position:absolute;left:7808;top:5678;width:1139;height:405;rotation:270" o:connectortype="curved" adj="10791,-344000,-155031">
              <v:stroke endarrow="block"/>
            </v:shape>
            <v:shape id="_x0000_s1060" type="#_x0000_t38" style="position:absolute;left:6061;top:7425;width:5234;height:1005;rotation:90" o:connectortype="curved" adj="14270,-114147,-37885">
              <v:stroke endarrow="block"/>
            </v:shape>
            <v:shape id="_x0000_s1062" type="#_x0000_t38" style="position:absolute;left:2018;top:6262;width:1260;height:676;rotation:90;flip:x" o:connectortype="curved" adj="10800,190757,-39600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63" type="#_x0000_t34" style="position:absolute;left:3450;top:7860;width:3990;height:3810;rotation:180" o:connectortype="elbow" adj="24766,-66161,-40277">
              <v:stroke endarrow="block"/>
            </v:shape>
            <v:shape id="_x0000_s1064" type="#_x0000_t32" style="position:absolute;left:7110;top:11340;width:660;height:0;rotation:270" o:connectortype="elbow" adj="-243491,-1,-243491"/>
          </v:group>
        </w:pict>
      </w: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367F2B" w:rsidRPr="00365EAA" w:rsidRDefault="00367F2B" w:rsidP="00367F2B">
      <w:pPr>
        <w:pStyle w:val="Prrafodelista"/>
        <w:numPr>
          <w:ilvl w:val="0"/>
          <w:numId w:val="1"/>
        </w:numPr>
        <w:tabs>
          <w:tab w:val="left" w:pos="1800"/>
        </w:tabs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Retroalimentación:</w:t>
      </w:r>
    </w:p>
    <w:p w:rsidR="00367F2B" w:rsidRPr="00365EAA" w:rsidRDefault="00367F2B" w:rsidP="00367F2B">
      <w:pPr>
        <w:tabs>
          <w:tab w:val="left" w:pos="1800"/>
        </w:tabs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Se considera la retroalimentación del sistema positiva, ya que ante un mayor número de pedidos, mayor es la cantidad de entregas. </w:t>
      </w:r>
    </w:p>
    <w:p w:rsidR="00135666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El sistema tendrá retroalimentación negativa solo en caso de que este colapse.</w:t>
      </w:r>
    </w:p>
    <w:p w:rsidR="00367F2B" w:rsidRPr="00365EAA" w:rsidRDefault="00367F2B" w:rsidP="00367F2B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47685A" w:rsidRPr="00365EAA" w:rsidRDefault="00E22D25" w:rsidP="0047685A">
      <w:pPr>
        <w:pStyle w:val="Prrafodelista"/>
        <w:numPr>
          <w:ilvl w:val="0"/>
          <w:numId w:val="1"/>
        </w:num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Entropí</w:t>
      </w:r>
      <w:r w:rsidR="0047685A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a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del sistema</w:t>
      </w:r>
      <w:r w:rsidR="0047685A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:</w:t>
      </w:r>
    </w:p>
    <w:p w:rsidR="0047685A" w:rsidRPr="00365EAA" w:rsidRDefault="0047685A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La entropía de un sistema es su tendencia al caos o desorden. En el caso del sistema analizado estaría dada, principalmente, por la sobrecarga de trabajo. Lo cual ocasionaría que los pedidos no se cumplan en tiempo y forma, con la consecuente insatisfacción por parte de los clientes. Todo esto se traduce en pérdidas financieras para la empresa.</w:t>
      </w:r>
    </w:p>
    <w:p w:rsidR="0047685A" w:rsidRPr="00365EAA" w:rsidRDefault="0047685A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La entalpia máxima </w:t>
      </w:r>
      <w:r w:rsidR="00760E31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serí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a</w:t>
      </w:r>
      <w:r w:rsidR="00760E31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que los clientes, cansados de la atención defectuosa, dejen de realizar pedidos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</w:t>
      </w:r>
      <w:r w:rsidR="00760E31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y la empresa quiebre.</w:t>
      </w:r>
    </w:p>
    <w:p w:rsidR="00E22D25" w:rsidRPr="00365EAA" w:rsidRDefault="00E22D25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E22D25" w:rsidRPr="00365EAA" w:rsidRDefault="00E22D25" w:rsidP="00E22D25">
      <w:pPr>
        <w:pStyle w:val="Prrafodelista"/>
        <w:numPr>
          <w:ilvl w:val="0"/>
          <w:numId w:val="1"/>
        </w:num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proofErr w:type="spellStart"/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Neguentropía</w:t>
      </w:r>
      <w:proofErr w:type="spellEnd"/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:</w:t>
      </w:r>
    </w:p>
    <w:p w:rsidR="0079152F" w:rsidRPr="00365EAA" w:rsidRDefault="0064357C" w:rsidP="0079152F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Representa</w:t>
      </w:r>
      <w:r w:rsidR="0079152F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la entropía negativa, o tendencia al orden. 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P</w:t>
      </w:r>
      <w:r w:rsidR="0079152F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ara evitar la entropía en este sistema, se recurre a una eficiente distribución de tareas, considerando la probabilidad 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de contratar </w:t>
      </w:r>
      <w:r w:rsidR="0079152F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personal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transitorio para épocas de mayor consumo. </w:t>
      </w:r>
    </w:p>
    <w:p w:rsidR="00760E31" w:rsidRPr="00365EAA" w:rsidRDefault="00760E31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64357C" w:rsidRPr="00365EAA" w:rsidRDefault="0064357C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</w:p>
    <w:p w:rsidR="0064357C" w:rsidRPr="00365EAA" w:rsidRDefault="0064357C" w:rsidP="0064357C">
      <w:pPr>
        <w:pStyle w:val="Prrafodelista"/>
        <w:numPr>
          <w:ilvl w:val="0"/>
          <w:numId w:val="1"/>
        </w:num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lastRenderedPageBreak/>
        <w:t>Principio de la Organicidad:</w:t>
      </w:r>
    </w:p>
    <w:p w:rsidR="00760E31" w:rsidRPr="00365EAA" w:rsidRDefault="0064357C" w:rsidP="0047685A">
      <w:pPr>
        <w:rPr>
          <w:rFonts w:ascii="Book Antiqua" w:eastAsia="Times New Roman" w:hAnsi="Book Antiqua" w:cs="Times New Roman"/>
          <w:sz w:val="24"/>
          <w:szCs w:val="24"/>
          <w:lang w:eastAsia="es-ES"/>
        </w:rPr>
      </w:pP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En el sistema el pri</w:t>
      </w:r>
      <w:r w:rsidR="00365EAA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ncipio de organicidad está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presente en la asignación de tareas especificas a cada trabajador, como así también en el control por parte de la empresa de que cada uno desempeñe sus </w:t>
      </w:r>
      <w:r w:rsidR="00365EAA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>tareas de la mejor manera posible,</w:t>
      </w:r>
      <w:r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que las herramientas de trabajo se encuentren en óptimas condiciones</w:t>
      </w:r>
      <w:r w:rsidR="00365EAA" w:rsidRPr="00365EAA">
        <w:rPr>
          <w:rFonts w:ascii="Book Antiqua" w:eastAsia="Times New Roman" w:hAnsi="Book Antiqua" w:cs="Times New Roman"/>
          <w:sz w:val="24"/>
          <w:szCs w:val="24"/>
          <w:lang w:eastAsia="es-ES"/>
        </w:rPr>
        <w:t xml:space="preserve"> y  que no escasee el producto.</w:t>
      </w:r>
    </w:p>
    <w:p w:rsidR="00365EAA" w:rsidRPr="0047685A" w:rsidRDefault="00365EAA" w:rsidP="0047685A">
      <w:pPr>
        <w:rPr>
          <w:rFonts w:ascii="Verdana" w:eastAsia="Times New Roman" w:hAnsi="Verdana" w:cs="Times New Roman"/>
          <w:sz w:val="18"/>
          <w:szCs w:val="18"/>
          <w:lang w:eastAsia="es-ES"/>
        </w:rPr>
      </w:pPr>
    </w:p>
    <w:sectPr w:rsidR="00365EAA" w:rsidRPr="0047685A" w:rsidSect="00932D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581_"/>
      </v:shape>
    </w:pict>
  </w:numPicBullet>
  <w:numPicBullet w:numPicBulletId="1">
    <w:pict>
      <v:shape id="_x0000_i1029" type="#_x0000_t75" style="width:9pt;height:9pt" o:bullet="t">
        <v:imagedata r:id="rId2" o:title="BD14757_"/>
      </v:shape>
    </w:pict>
  </w:numPicBullet>
  <w:abstractNum w:abstractNumId="0">
    <w:nsid w:val="1A600012"/>
    <w:multiLevelType w:val="hybridMultilevel"/>
    <w:tmpl w:val="E28CB20A"/>
    <w:lvl w:ilvl="0" w:tplc="0F6ACCC2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F6B6310"/>
    <w:multiLevelType w:val="hybridMultilevel"/>
    <w:tmpl w:val="40AC7990"/>
    <w:lvl w:ilvl="0" w:tplc="0F6ACC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4F5F38"/>
    <w:multiLevelType w:val="hybridMultilevel"/>
    <w:tmpl w:val="92540688"/>
    <w:lvl w:ilvl="0" w:tplc="0F6ACC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C172B"/>
    <w:multiLevelType w:val="hybridMultilevel"/>
    <w:tmpl w:val="159A1528"/>
    <w:lvl w:ilvl="0" w:tplc="FD4ABAC6">
      <w:start w:val="1"/>
      <w:numFmt w:val="bullet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4D9D"/>
    <w:rsid w:val="00135666"/>
    <w:rsid w:val="00312364"/>
    <w:rsid w:val="0032059B"/>
    <w:rsid w:val="00365EAA"/>
    <w:rsid w:val="00367F2B"/>
    <w:rsid w:val="003C39F1"/>
    <w:rsid w:val="004429C9"/>
    <w:rsid w:val="00452966"/>
    <w:rsid w:val="0047685A"/>
    <w:rsid w:val="00567BBC"/>
    <w:rsid w:val="005E2C70"/>
    <w:rsid w:val="0064357C"/>
    <w:rsid w:val="00650331"/>
    <w:rsid w:val="0065392E"/>
    <w:rsid w:val="006A46A3"/>
    <w:rsid w:val="00717EC0"/>
    <w:rsid w:val="00760E31"/>
    <w:rsid w:val="0079152F"/>
    <w:rsid w:val="007A0F7A"/>
    <w:rsid w:val="007C5719"/>
    <w:rsid w:val="00932DE7"/>
    <w:rsid w:val="00B536C8"/>
    <w:rsid w:val="00BE5949"/>
    <w:rsid w:val="00D735D3"/>
    <w:rsid w:val="00E22D25"/>
    <w:rsid w:val="00E82544"/>
    <w:rsid w:val="00ED0DBF"/>
    <w:rsid w:val="00F04D9D"/>
    <w:rsid w:val="00F44128"/>
    <w:rsid w:val="00FF6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fc"/>
      <o:colormenu v:ext="edit" fillcolor="none [660]"/>
    </o:shapedefaults>
    <o:shapelayout v:ext="edit">
      <o:idmap v:ext="edit" data="1"/>
      <o:rules v:ext="edit">
        <o:r id="V:Rule19" type="connector" idref="#_x0000_s1060"/>
        <o:r id="V:Rule20" type="connector" idref="#_x0000_s1058"/>
        <o:r id="V:Rule21" type="connector" idref="#_x0000_s1059"/>
        <o:r id="V:Rule22" type="connector" idref="#_x0000_s1057"/>
        <o:r id="V:Rule23" type="connector" idref="#_x0000_s1062"/>
        <o:r id="V:Rule24" type="connector" idref="#_x0000_s1042"/>
        <o:r id="V:Rule25" type="connector" idref="#_x0000_s1056"/>
        <o:r id="V:Rule26" type="connector" idref="#_x0000_s1063"/>
        <o:r id="V:Rule27" type="connector" idref="#_x0000_s1044"/>
        <o:r id="V:Rule28" type="connector" idref="#_x0000_s1050"/>
        <o:r id="V:Rule29" type="connector" idref="#_x0000_s1049"/>
        <o:r id="V:Rule30" type="connector" idref="#_x0000_s1051"/>
        <o:r id="V:Rule31" type="connector" idref="#_x0000_s1045"/>
        <o:r id="V:Rule32" type="connector" idref="#_x0000_s1053"/>
        <o:r id="V:Rule33" type="connector" idref="#_x0000_s1055"/>
        <o:r id="V:Rule34" type="connector" idref="#_x0000_s1046"/>
        <o:r id="V:Rule35" type="connector" idref="#_x0000_s1064"/>
        <o:r id="V:Rule36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D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4D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17E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356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620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2012-09-12T20:13:00Z</dcterms:created>
  <dcterms:modified xsi:type="dcterms:W3CDTF">2012-09-13T23:22:00Z</dcterms:modified>
</cp:coreProperties>
</file>