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F6A" w:rsidRPr="001E4F43" w:rsidRDefault="001E3EE3" w:rsidP="001E4F43">
      <w:pPr>
        <w:jc w:val="center"/>
        <w:rPr>
          <w:rFonts w:ascii="Arial" w:hAnsi="Arial" w:cs="Arial"/>
          <w:b/>
          <w:sz w:val="24"/>
          <w:szCs w:val="24"/>
        </w:rPr>
      </w:pPr>
      <w:r w:rsidRPr="001E4F43">
        <w:rPr>
          <w:rFonts w:ascii="Arial" w:hAnsi="Arial" w:cs="Arial"/>
          <w:b/>
          <w:sz w:val="24"/>
          <w:szCs w:val="24"/>
        </w:rPr>
        <w:t>LBM 1</w:t>
      </w:r>
    </w:p>
    <w:p w:rsidR="001E3EE3" w:rsidRPr="001E4F43" w:rsidRDefault="001E3EE3" w:rsidP="001E4F43">
      <w:pPr>
        <w:jc w:val="center"/>
        <w:rPr>
          <w:rFonts w:ascii="Arial" w:hAnsi="Arial" w:cs="Arial"/>
          <w:b/>
          <w:sz w:val="24"/>
          <w:szCs w:val="24"/>
        </w:rPr>
      </w:pPr>
      <w:r w:rsidRPr="001E4F43">
        <w:rPr>
          <w:rFonts w:ascii="Arial" w:hAnsi="Arial" w:cs="Arial"/>
          <w:b/>
          <w:sz w:val="24"/>
          <w:szCs w:val="24"/>
        </w:rPr>
        <w:t>Pengenalan Obat Tradisional</w:t>
      </w:r>
    </w:p>
    <w:p w:rsidR="0098390C" w:rsidRPr="001E4F43" w:rsidRDefault="0098390C" w:rsidP="001E4F43">
      <w:pPr>
        <w:rPr>
          <w:rFonts w:ascii="Arial" w:hAnsi="Arial" w:cs="Arial"/>
          <w:sz w:val="24"/>
          <w:szCs w:val="24"/>
        </w:rPr>
      </w:pPr>
    </w:p>
    <w:p w:rsidR="001E3EE3" w:rsidRPr="001E4F43" w:rsidRDefault="001E3EE3" w:rsidP="001E4F43">
      <w:pPr>
        <w:rPr>
          <w:rFonts w:ascii="Arial" w:hAnsi="Arial" w:cs="Arial"/>
          <w:b/>
          <w:sz w:val="24"/>
          <w:szCs w:val="24"/>
        </w:rPr>
      </w:pPr>
      <w:r w:rsidRPr="001E4F43">
        <w:rPr>
          <w:rFonts w:ascii="Arial" w:hAnsi="Arial" w:cs="Arial"/>
          <w:b/>
          <w:sz w:val="24"/>
          <w:szCs w:val="24"/>
        </w:rPr>
        <w:t>Step 7</w:t>
      </w:r>
    </w:p>
    <w:p w:rsidR="0098390C" w:rsidRPr="001E4F43" w:rsidRDefault="0098390C" w:rsidP="001E4F43">
      <w:pPr>
        <w:autoSpaceDE w:val="0"/>
        <w:autoSpaceDN w:val="0"/>
        <w:adjustRightInd w:val="0"/>
        <w:spacing w:after="0"/>
        <w:rPr>
          <w:rFonts w:ascii="Arial" w:hAnsi="Arial" w:cs="Arial"/>
          <w:sz w:val="24"/>
          <w:szCs w:val="24"/>
        </w:rPr>
      </w:pPr>
      <w:r w:rsidRPr="001E4F43">
        <w:rPr>
          <w:rFonts w:ascii="Arial" w:hAnsi="Arial" w:cs="Arial"/>
          <w:b/>
          <w:sz w:val="24"/>
          <w:szCs w:val="24"/>
        </w:rPr>
        <w:t>Definisi</w:t>
      </w:r>
    </w:p>
    <w:p w:rsidR="001E3EE3" w:rsidRPr="001E4F43" w:rsidRDefault="001E3EE3" w:rsidP="001E4F43">
      <w:pPr>
        <w:autoSpaceDE w:val="0"/>
        <w:autoSpaceDN w:val="0"/>
        <w:adjustRightInd w:val="0"/>
        <w:spacing w:after="0"/>
        <w:rPr>
          <w:rFonts w:ascii="Arial" w:hAnsi="Arial" w:cs="Arial"/>
          <w:sz w:val="24"/>
          <w:szCs w:val="24"/>
        </w:rPr>
      </w:pPr>
      <w:r w:rsidRPr="001E4F43">
        <w:rPr>
          <w:rFonts w:ascii="Arial" w:hAnsi="Arial" w:cs="Arial"/>
          <w:sz w:val="24"/>
          <w:szCs w:val="24"/>
        </w:rPr>
        <w:t>Obat Bahan Alam Indonesia adalah Obat Bahan Alam yang diproduksi di Indonesia.</w:t>
      </w:r>
    </w:p>
    <w:p w:rsidR="001E3EE3" w:rsidRPr="001E4F43" w:rsidRDefault="001E3EE3" w:rsidP="001E4F43">
      <w:pPr>
        <w:autoSpaceDE w:val="0"/>
        <w:autoSpaceDN w:val="0"/>
        <w:adjustRightInd w:val="0"/>
        <w:spacing w:after="0"/>
        <w:rPr>
          <w:rFonts w:ascii="Arial" w:hAnsi="Arial" w:cs="Arial"/>
          <w:sz w:val="24"/>
          <w:szCs w:val="24"/>
        </w:rPr>
      </w:pPr>
      <w:r w:rsidRPr="001E4F43">
        <w:rPr>
          <w:rFonts w:ascii="Arial" w:hAnsi="Arial" w:cs="Arial"/>
          <w:sz w:val="24"/>
          <w:szCs w:val="24"/>
        </w:rPr>
        <w:t>Obat tradisional adalah bahan atau ramuan bahan yang berupa bahan tumbuhan, bahan</w:t>
      </w:r>
      <w:r w:rsidR="008923F4" w:rsidRPr="001E4F43">
        <w:rPr>
          <w:rFonts w:ascii="Arial" w:hAnsi="Arial" w:cs="Arial"/>
          <w:sz w:val="24"/>
          <w:szCs w:val="24"/>
        </w:rPr>
        <w:t xml:space="preserve"> hewan, bahan </w:t>
      </w:r>
      <w:r w:rsidRPr="001E4F43">
        <w:rPr>
          <w:rFonts w:ascii="Arial" w:hAnsi="Arial" w:cs="Arial"/>
          <w:sz w:val="24"/>
          <w:szCs w:val="24"/>
        </w:rPr>
        <w:t>mineral, sediaan sarian (galenik) atau campuran dari bahan tersebut, yang</w:t>
      </w:r>
      <w:r w:rsidR="008923F4" w:rsidRPr="001E4F43">
        <w:rPr>
          <w:rFonts w:ascii="Arial" w:hAnsi="Arial" w:cs="Arial"/>
          <w:sz w:val="24"/>
          <w:szCs w:val="24"/>
        </w:rPr>
        <w:t xml:space="preserve"> </w:t>
      </w:r>
      <w:r w:rsidRPr="001E4F43">
        <w:rPr>
          <w:rFonts w:ascii="Arial" w:hAnsi="Arial" w:cs="Arial"/>
          <w:sz w:val="24"/>
          <w:szCs w:val="24"/>
        </w:rPr>
        <w:t>secara turun-temurun telah digunakan untuk pengobatan berdasarkan pengalaman.</w:t>
      </w:r>
    </w:p>
    <w:p w:rsidR="008923F4" w:rsidRPr="001E4F43" w:rsidRDefault="008923F4" w:rsidP="001E4F43">
      <w:pPr>
        <w:autoSpaceDE w:val="0"/>
        <w:autoSpaceDN w:val="0"/>
        <w:adjustRightInd w:val="0"/>
        <w:spacing w:after="0"/>
        <w:rPr>
          <w:rFonts w:ascii="Arial" w:hAnsi="Arial" w:cs="Arial"/>
          <w:sz w:val="24"/>
          <w:szCs w:val="24"/>
        </w:rPr>
      </w:pPr>
    </w:p>
    <w:p w:rsidR="008923F4" w:rsidRPr="001E4F43" w:rsidRDefault="008923F4" w:rsidP="001E4F43">
      <w:pPr>
        <w:autoSpaceDE w:val="0"/>
        <w:autoSpaceDN w:val="0"/>
        <w:adjustRightInd w:val="0"/>
        <w:spacing w:after="0"/>
        <w:rPr>
          <w:rFonts w:ascii="Arial" w:hAnsi="Arial" w:cs="Arial"/>
          <w:sz w:val="24"/>
          <w:szCs w:val="24"/>
        </w:rPr>
      </w:pPr>
      <w:r w:rsidRPr="001E4F43">
        <w:rPr>
          <w:rFonts w:ascii="Arial" w:hAnsi="Arial" w:cs="Arial"/>
          <w:sz w:val="24"/>
          <w:szCs w:val="24"/>
        </w:rPr>
        <w:t>Berdasarkan cara pembuatan serta jenis klaim penggunaan dan tingkat pembuktian khasiat, Obat Bahan Alam Indonesia dikelompokkan menjadi :</w:t>
      </w:r>
    </w:p>
    <w:p w:rsidR="008C3F7C" w:rsidRPr="001E4F43" w:rsidRDefault="008923F4" w:rsidP="001E4F43">
      <w:pPr>
        <w:pStyle w:val="ListParagraph"/>
        <w:numPr>
          <w:ilvl w:val="0"/>
          <w:numId w:val="2"/>
        </w:numPr>
        <w:autoSpaceDE w:val="0"/>
        <w:autoSpaceDN w:val="0"/>
        <w:adjustRightInd w:val="0"/>
        <w:spacing w:after="0"/>
        <w:ind w:left="426" w:hanging="426"/>
        <w:rPr>
          <w:rFonts w:ascii="Arial" w:hAnsi="Arial" w:cs="Arial"/>
          <w:sz w:val="24"/>
          <w:szCs w:val="24"/>
        </w:rPr>
      </w:pPr>
      <w:r w:rsidRPr="001E4F43">
        <w:rPr>
          <w:rFonts w:ascii="Arial" w:hAnsi="Arial" w:cs="Arial"/>
          <w:b/>
          <w:sz w:val="24"/>
          <w:szCs w:val="24"/>
        </w:rPr>
        <w:t>Jamu</w:t>
      </w:r>
      <w:r w:rsidRPr="001E4F43">
        <w:rPr>
          <w:rFonts w:ascii="Arial" w:hAnsi="Arial" w:cs="Arial"/>
          <w:sz w:val="24"/>
          <w:szCs w:val="24"/>
        </w:rPr>
        <w:t xml:space="preserve"> adalah obat tradisional Indonesia</w:t>
      </w:r>
      <w:r w:rsidR="008C3F7C" w:rsidRPr="001E4F43">
        <w:rPr>
          <w:rFonts w:ascii="Arial" w:hAnsi="Arial" w:cs="Arial"/>
          <w:sz w:val="24"/>
          <w:szCs w:val="24"/>
        </w:rPr>
        <w:t xml:space="preserve">. </w:t>
      </w:r>
      <w:r w:rsidRPr="001E4F43">
        <w:rPr>
          <w:rFonts w:ascii="Arial" w:hAnsi="Arial" w:cs="Arial"/>
          <w:sz w:val="24"/>
          <w:szCs w:val="24"/>
        </w:rPr>
        <w:t xml:space="preserve">Dibuat secara tradisional, dalam bentuk seduhan, pil, dan cairan yang berisi </w:t>
      </w:r>
      <w:r w:rsidR="008C3F7C" w:rsidRPr="001E4F43">
        <w:rPr>
          <w:rFonts w:ascii="Arial" w:hAnsi="Arial" w:cs="Arial"/>
          <w:sz w:val="24"/>
          <w:szCs w:val="24"/>
        </w:rPr>
        <w:t>seluruh/sebagian bahan tanaman yang menjadi penyusun jamu tersebut serta digunakan secara tradisional.</w:t>
      </w:r>
    </w:p>
    <w:p w:rsidR="008C3F7C" w:rsidRPr="001E4F43" w:rsidRDefault="008C3F7C" w:rsidP="001E4F43">
      <w:pPr>
        <w:pStyle w:val="ListParagraph"/>
        <w:numPr>
          <w:ilvl w:val="0"/>
          <w:numId w:val="2"/>
        </w:numPr>
        <w:autoSpaceDE w:val="0"/>
        <w:autoSpaceDN w:val="0"/>
        <w:adjustRightInd w:val="0"/>
        <w:spacing w:after="0"/>
        <w:ind w:left="426" w:hanging="426"/>
        <w:rPr>
          <w:rFonts w:ascii="Arial" w:hAnsi="Arial" w:cs="Arial"/>
          <w:sz w:val="24"/>
          <w:szCs w:val="24"/>
        </w:rPr>
      </w:pPr>
      <w:r w:rsidRPr="001E4F43">
        <w:rPr>
          <w:rFonts w:ascii="Arial" w:hAnsi="Arial" w:cs="Arial"/>
          <w:b/>
          <w:sz w:val="24"/>
          <w:szCs w:val="24"/>
        </w:rPr>
        <w:t>Obat herbal terstandar</w:t>
      </w:r>
      <w:r w:rsidRPr="001E4F43">
        <w:rPr>
          <w:rFonts w:ascii="Arial" w:hAnsi="Arial" w:cs="Arial"/>
          <w:sz w:val="24"/>
          <w:szCs w:val="24"/>
        </w:rPr>
        <w:t xml:space="preserve"> adalah sediaan obat bahan alam yang telah dibuktikan keamanan dan khasiatnya secara ilmiah dengan uji praklinik dan bahan bakunya telah di standarisasi.</w:t>
      </w:r>
    </w:p>
    <w:p w:rsidR="008C3F7C" w:rsidRPr="001E4F43" w:rsidRDefault="008C3F7C" w:rsidP="001E4F43">
      <w:pPr>
        <w:pStyle w:val="ListParagraph"/>
        <w:numPr>
          <w:ilvl w:val="0"/>
          <w:numId w:val="2"/>
        </w:numPr>
        <w:autoSpaceDE w:val="0"/>
        <w:autoSpaceDN w:val="0"/>
        <w:adjustRightInd w:val="0"/>
        <w:spacing w:after="0"/>
        <w:ind w:left="426" w:hanging="426"/>
        <w:rPr>
          <w:rFonts w:ascii="Arial" w:hAnsi="Arial" w:cs="Arial"/>
          <w:sz w:val="24"/>
          <w:szCs w:val="24"/>
        </w:rPr>
      </w:pPr>
      <w:r w:rsidRPr="001E4F43">
        <w:rPr>
          <w:rFonts w:ascii="Arial" w:hAnsi="Arial" w:cs="Arial"/>
          <w:b/>
          <w:sz w:val="24"/>
          <w:szCs w:val="24"/>
        </w:rPr>
        <w:t>Fitofarmaka</w:t>
      </w:r>
      <w:r w:rsidRPr="001E4F43">
        <w:rPr>
          <w:rFonts w:ascii="Arial" w:hAnsi="Arial" w:cs="Arial"/>
          <w:sz w:val="24"/>
          <w:szCs w:val="24"/>
        </w:rPr>
        <w:t xml:space="preserve"> adalah sediaan obat bahan alam yang telah dibuktikan keamanan dan khasiatnya secara ilmiah dengan uji praklinik dan uji klinik, bahan baku dan produk jadinya telah di standarisasi.</w:t>
      </w:r>
    </w:p>
    <w:p w:rsidR="008C3F7C" w:rsidRPr="001E4F43" w:rsidRDefault="008C3F7C" w:rsidP="001E4F43">
      <w:pPr>
        <w:autoSpaceDE w:val="0"/>
        <w:autoSpaceDN w:val="0"/>
        <w:adjustRightInd w:val="0"/>
        <w:spacing w:after="0"/>
        <w:rPr>
          <w:rFonts w:ascii="Arial" w:hAnsi="Arial" w:cs="Arial"/>
          <w:sz w:val="24"/>
          <w:szCs w:val="24"/>
        </w:rPr>
      </w:pPr>
    </w:p>
    <w:p w:rsidR="008C3F7C" w:rsidRPr="001E4F43" w:rsidRDefault="008C3F7C" w:rsidP="001E4F43">
      <w:pPr>
        <w:autoSpaceDE w:val="0"/>
        <w:autoSpaceDN w:val="0"/>
        <w:adjustRightInd w:val="0"/>
        <w:spacing w:after="0"/>
        <w:rPr>
          <w:rFonts w:ascii="Arial" w:hAnsi="Arial" w:cs="Arial"/>
          <w:b/>
          <w:sz w:val="24"/>
          <w:szCs w:val="24"/>
        </w:rPr>
      </w:pPr>
      <w:r w:rsidRPr="001E4F43">
        <w:rPr>
          <w:rFonts w:ascii="Arial" w:hAnsi="Arial" w:cs="Arial"/>
          <w:b/>
          <w:sz w:val="24"/>
          <w:szCs w:val="24"/>
        </w:rPr>
        <w:t>Persyaratan</w:t>
      </w:r>
    </w:p>
    <w:p w:rsidR="008C3F7C" w:rsidRPr="001E4F43" w:rsidRDefault="008C3F7C" w:rsidP="001E4F43">
      <w:pPr>
        <w:autoSpaceDE w:val="0"/>
        <w:autoSpaceDN w:val="0"/>
        <w:adjustRightInd w:val="0"/>
        <w:spacing w:after="0"/>
        <w:rPr>
          <w:rFonts w:ascii="Arial" w:hAnsi="Arial" w:cs="Arial"/>
          <w:sz w:val="24"/>
          <w:szCs w:val="24"/>
        </w:rPr>
      </w:pPr>
      <w:r w:rsidRPr="001E4F43">
        <w:rPr>
          <w:rFonts w:ascii="Arial" w:hAnsi="Arial" w:cs="Arial"/>
          <w:sz w:val="24"/>
          <w:szCs w:val="24"/>
        </w:rPr>
        <w:t>Obat tradisional, obat herbal terstandar dan fitofarmaka yang dibuat dan atau diedarkan</w:t>
      </w:r>
      <w:r w:rsidR="008F1C5A" w:rsidRPr="001E4F43">
        <w:rPr>
          <w:rFonts w:ascii="Arial" w:hAnsi="Arial" w:cs="Arial"/>
          <w:sz w:val="24"/>
          <w:szCs w:val="24"/>
        </w:rPr>
        <w:t xml:space="preserve"> </w:t>
      </w:r>
      <w:r w:rsidRPr="001E4F43">
        <w:rPr>
          <w:rFonts w:ascii="Arial" w:hAnsi="Arial" w:cs="Arial"/>
          <w:sz w:val="24"/>
          <w:szCs w:val="24"/>
        </w:rPr>
        <w:t>di wilayah Indonesia wajib memiliki izin edar dari Kepala BPOM</w:t>
      </w:r>
      <w:r w:rsidR="008F1C5A" w:rsidRPr="001E4F43">
        <w:rPr>
          <w:rFonts w:ascii="Arial" w:hAnsi="Arial" w:cs="Arial"/>
          <w:sz w:val="24"/>
          <w:szCs w:val="24"/>
        </w:rPr>
        <w:t>. Untuk memperoleh izin edar harus dilakukan pendaftaran.</w:t>
      </w:r>
    </w:p>
    <w:p w:rsidR="008F1C5A" w:rsidRPr="001E4F43" w:rsidRDefault="008F1C5A" w:rsidP="001E4F43">
      <w:pPr>
        <w:autoSpaceDE w:val="0"/>
        <w:autoSpaceDN w:val="0"/>
        <w:adjustRightInd w:val="0"/>
        <w:spacing w:after="0"/>
        <w:rPr>
          <w:rFonts w:ascii="Arial" w:hAnsi="Arial" w:cs="Arial"/>
          <w:sz w:val="24"/>
          <w:szCs w:val="24"/>
        </w:rPr>
      </w:pPr>
      <w:r w:rsidRPr="001E4F43">
        <w:rPr>
          <w:rFonts w:ascii="Arial" w:hAnsi="Arial" w:cs="Arial"/>
          <w:sz w:val="24"/>
          <w:szCs w:val="24"/>
        </w:rPr>
        <w:t>Dikecualikan terhadap :</w:t>
      </w:r>
    </w:p>
    <w:p w:rsidR="008F1C5A" w:rsidRPr="001E4F43" w:rsidRDefault="008F1C5A" w:rsidP="001E4F43">
      <w:pPr>
        <w:pStyle w:val="ListParagraph"/>
        <w:numPr>
          <w:ilvl w:val="0"/>
          <w:numId w:val="3"/>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obat tradisional, obat herbal terstandar dan fitofarmaka yang digunakan untuk penelitian;</w:t>
      </w:r>
    </w:p>
    <w:p w:rsidR="008F1C5A" w:rsidRPr="001E4F43" w:rsidRDefault="008F1C5A" w:rsidP="001E4F43">
      <w:pPr>
        <w:pStyle w:val="ListParagraph"/>
        <w:numPr>
          <w:ilvl w:val="0"/>
          <w:numId w:val="3"/>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obat tradisional impor untuk digunakan sendiri dalam jumlah terbatas;</w:t>
      </w:r>
    </w:p>
    <w:p w:rsidR="008F1C5A" w:rsidRPr="001E4F43" w:rsidRDefault="008F1C5A" w:rsidP="001E4F43">
      <w:pPr>
        <w:pStyle w:val="ListParagraph"/>
        <w:numPr>
          <w:ilvl w:val="0"/>
          <w:numId w:val="3"/>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obat tradisional impor yang telah terdaftar dan beredar di negara asal untuk tujuan pameran dalam jumlah terbatas;</w:t>
      </w:r>
    </w:p>
    <w:p w:rsidR="008F1C5A" w:rsidRPr="001E4F43" w:rsidRDefault="008F1C5A" w:rsidP="001E4F43">
      <w:pPr>
        <w:pStyle w:val="ListParagraph"/>
        <w:numPr>
          <w:ilvl w:val="0"/>
          <w:numId w:val="3"/>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obat tradisional tanpa penandaan yang dibuat oleh usaha jamu racikan dan jamu gendong;</w:t>
      </w:r>
    </w:p>
    <w:p w:rsidR="008F1C5A" w:rsidRPr="001E4F43" w:rsidRDefault="008F1C5A" w:rsidP="001E4F43">
      <w:pPr>
        <w:pStyle w:val="ListParagraph"/>
        <w:numPr>
          <w:ilvl w:val="0"/>
          <w:numId w:val="3"/>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bahan baku berupa simplisia dan sedíaan galenik.</w:t>
      </w:r>
    </w:p>
    <w:p w:rsidR="008F1C5A" w:rsidRPr="001E4F43" w:rsidRDefault="008F1C5A" w:rsidP="001E4F43">
      <w:pPr>
        <w:autoSpaceDE w:val="0"/>
        <w:autoSpaceDN w:val="0"/>
        <w:adjustRightInd w:val="0"/>
        <w:spacing w:after="0"/>
        <w:rPr>
          <w:rFonts w:ascii="Arial" w:hAnsi="Arial" w:cs="Arial"/>
          <w:sz w:val="24"/>
          <w:szCs w:val="24"/>
        </w:rPr>
      </w:pPr>
    </w:p>
    <w:p w:rsidR="008F1C5A" w:rsidRPr="001E4F43" w:rsidRDefault="008F1C5A" w:rsidP="001E4F43">
      <w:pPr>
        <w:autoSpaceDE w:val="0"/>
        <w:autoSpaceDN w:val="0"/>
        <w:adjustRightInd w:val="0"/>
        <w:spacing w:after="0"/>
        <w:rPr>
          <w:rFonts w:ascii="Arial" w:hAnsi="Arial" w:cs="Arial"/>
          <w:b/>
          <w:sz w:val="24"/>
          <w:szCs w:val="24"/>
        </w:rPr>
      </w:pPr>
      <w:r w:rsidRPr="001E4F43">
        <w:rPr>
          <w:rFonts w:ascii="Arial" w:hAnsi="Arial" w:cs="Arial"/>
          <w:b/>
          <w:sz w:val="24"/>
          <w:szCs w:val="24"/>
        </w:rPr>
        <w:t>Kriteria</w:t>
      </w:r>
    </w:p>
    <w:p w:rsidR="008F1C5A" w:rsidRPr="001E4F43" w:rsidRDefault="008F1C5A" w:rsidP="001E4F43">
      <w:pPr>
        <w:autoSpaceDE w:val="0"/>
        <w:autoSpaceDN w:val="0"/>
        <w:adjustRightInd w:val="0"/>
        <w:spacing w:after="0"/>
        <w:rPr>
          <w:rFonts w:ascii="Arial" w:hAnsi="Arial" w:cs="Arial"/>
          <w:sz w:val="24"/>
          <w:szCs w:val="24"/>
        </w:rPr>
      </w:pPr>
      <w:r w:rsidRPr="001E4F43">
        <w:rPr>
          <w:rFonts w:ascii="Arial" w:hAnsi="Arial" w:cs="Arial"/>
          <w:sz w:val="24"/>
          <w:szCs w:val="24"/>
        </w:rPr>
        <w:t>Untuk dapat memiliki izin edar obat tradisional</w:t>
      </w:r>
      <w:r w:rsidRPr="001E4F43">
        <w:rPr>
          <w:rFonts w:ascii="Arial" w:hAnsi="Arial" w:cs="Arial"/>
          <w:b/>
          <w:bCs/>
          <w:sz w:val="24"/>
          <w:szCs w:val="24"/>
        </w:rPr>
        <w:t xml:space="preserve">, </w:t>
      </w:r>
      <w:r w:rsidRPr="001E4F43">
        <w:rPr>
          <w:rFonts w:ascii="Arial" w:hAnsi="Arial" w:cs="Arial"/>
          <w:sz w:val="24"/>
          <w:szCs w:val="24"/>
        </w:rPr>
        <w:t>obat herbal terstandar dan fitofarmaka harus memenuhi kriteria sebagai berikut :</w:t>
      </w:r>
    </w:p>
    <w:p w:rsidR="008F1C5A" w:rsidRPr="001E4F43" w:rsidRDefault="008F1C5A" w:rsidP="001E4F43">
      <w:pPr>
        <w:pStyle w:val="ListParagraph"/>
        <w:numPr>
          <w:ilvl w:val="0"/>
          <w:numId w:val="4"/>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lastRenderedPageBreak/>
        <w:t>menggunakan bahan berkhasiat dan bahan tambahan yang memenuhi persyaratan mutu, keamanan dan kemanfaatan / khasiat;</w:t>
      </w:r>
    </w:p>
    <w:p w:rsidR="008F1C5A" w:rsidRPr="001E4F43" w:rsidRDefault="008F1C5A" w:rsidP="001E4F43">
      <w:pPr>
        <w:pStyle w:val="ListParagraph"/>
        <w:numPr>
          <w:ilvl w:val="0"/>
          <w:numId w:val="4"/>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dibuat sesuai dengan ketentuan tentang Pedoman Cara Pembuatan Obat Tradisional yang Baik atau Cara Pembuatan Obat yang Baik yang berlaku;</w:t>
      </w:r>
    </w:p>
    <w:p w:rsidR="008F1C5A" w:rsidRPr="001E4F43" w:rsidRDefault="008F1C5A" w:rsidP="001E4F43">
      <w:pPr>
        <w:pStyle w:val="ListParagraph"/>
        <w:numPr>
          <w:ilvl w:val="0"/>
          <w:numId w:val="4"/>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penandaan berisi informasi yang lengkap dan obyektif yang dapat menjamin penggunaan obat tradisional, obat herbal terstandar dan fitofarmaka secara tepat, rasional dan aman sesuai dengan hasil evaluasi dalam rangka pendaftaran.</w:t>
      </w:r>
    </w:p>
    <w:p w:rsidR="008F1C5A" w:rsidRPr="001E4F43" w:rsidRDefault="008F1C5A" w:rsidP="001E4F43">
      <w:pPr>
        <w:autoSpaceDE w:val="0"/>
        <w:autoSpaceDN w:val="0"/>
        <w:adjustRightInd w:val="0"/>
        <w:spacing w:after="0"/>
        <w:rPr>
          <w:rFonts w:ascii="Arial" w:hAnsi="Arial" w:cs="Arial"/>
          <w:sz w:val="24"/>
          <w:szCs w:val="24"/>
        </w:rPr>
      </w:pPr>
    </w:p>
    <w:p w:rsidR="008F1C5A" w:rsidRPr="001E4F43" w:rsidRDefault="008F1C5A" w:rsidP="001E4F43">
      <w:pPr>
        <w:autoSpaceDE w:val="0"/>
        <w:autoSpaceDN w:val="0"/>
        <w:adjustRightInd w:val="0"/>
        <w:spacing w:after="0"/>
        <w:rPr>
          <w:rFonts w:ascii="Arial" w:hAnsi="Arial" w:cs="Arial"/>
          <w:sz w:val="24"/>
          <w:szCs w:val="24"/>
        </w:rPr>
      </w:pPr>
      <w:r w:rsidRPr="001E4F43">
        <w:rPr>
          <w:rFonts w:ascii="Arial" w:hAnsi="Arial" w:cs="Arial"/>
          <w:sz w:val="24"/>
          <w:szCs w:val="24"/>
        </w:rPr>
        <w:t>Bahan baku untuk jamu, OHT, dan fitofarmaka:</w:t>
      </w:r>
    </w:p>
    <w:p w:rsidR="008F1C5A" w:rsidRPr="001E4F43" w:rsidRDefault="008F1C5A" w:rsidP="001E4F43">
      <w:pPr>
        <w:pStyle w:val="ListParagraph"/>
        <w:numPr>
          <w:ilvl w:val="0"/>
          <w:numId w:val="5"/>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syarat mutu harus sesuai dengan persyaratan yang ada di Farmakope Indonesia, Ekstrak Farmakope Indonesia, dan Materia Medika Indonesia.</w:t>
      </w:r>
    </w:p>
    <w:p w:rsidR="008F1C5A" w:rsidRPr="001E4F43" w:rsidRDefault="008F1C5A" w:rsidP="001E4F43">
      <w:pPr>
        <w:pStyle w:val="ListParagraph"/>
        <w:numPr>
          <w:ilvl w:val="0"/>
          <w:numId w:val="5"/>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Bahan baku untuk produk fitofarmaka harus dilakukan uji kualitatif / kuantitatif untuk bahan baku sebelum digunakan.</w:t>
      </w:r>
    </w:p>
    <w:p w:rsidR="008F1C5A" w:rsidRPr="001E4F43" w:rsidRDefault="008F1C5A" w:rsidP="001E4F43">
      <w:pPr>
        <w:autoSpaceDE w:val="0"/>
        <w:autoSpaceDN w:val="0"/>
        <w:adjustRightInd w:val="0"/>
        <w:spacing w:after="0"/>
        <w:rPr>
          <w:rFonts w:ascii="Arial" w:hAnsi="Arial" w:cs="Arial"/>
          <w:sz w:val="24"/>
          <w:szCs w:val="24"/>
        </w:rPr>
      </w:pPr>
    </w:p>
    <w:p w:rsidR="008F1C5A" w:rsidRPr="001E4F43" w:rsidRDefault="008F1C5A" w:rsidP="001E4F43">
      <w:pPr>
        <w:autoSpaceDE w:val="0"/>
        <w:autoSpaceDN w:val="0"/>
        <w:adjustRightInd w:val="0"/>
        <w:spacing w:after="0"/>
        <w:rPr>
          <w:rFonts w:ascii="Arial" w:hAnsi="Arial" w:cs="Arial"/>
          <w:sz w:val="24"/>
          <w:szCs w:val="24"/>
        </w:rPr>
      </w:pPr>
      <w:r w:rsidRPr="001E4F43">
        <w:rPr>
          <w:rFonts w:ascii="Arial" w:hAnsi="Arial" w:cs="Arial"/>
          <w:sz w:val="24"/>
          <w:szCs w:val="24"/>
        </w:rPr>
        <w:t>Syarat uji / penelitian:</w:t>
      </w:r>
    </w:p>
    <w:p w:rsidR="008F1C5A" w:rsidRPr="001E4F43" w:rsidRDefault="008F1C5A" w:rsidP="001E4F43">
      <w:pPr>
        <w:pStyle w:val="ListParagraph"/>
        <w:numPr>
          <w:ilvl w:val="0"/>
          <w:numId w:val="6"/>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 xml:space="preserve">Jamu: </w:t>
      </w:r>
      <w:r w:rsidR="0078244B" w:rsidRPr="001E4F43">
        <w:rPr>
          <w:rFonts w:ascii="Arial" w:hAnsi="Arial" w:cs="Arial"/>
          <w:sz w:val="24"/>
          <w:szCs w:val="24"/>
        </w:rPr>
        <w:t>tidak perlu uji farmakologi</w:t>
      </w:r>
      <w:r w:rsidR="0098390C" w:rsidRPr="001E4F43">
        <w:rPr>
          <w:rFonts w:ascii="Arial" w:hAnsi="Arial" w:cs="Arial"/>
          <w:sz w:val="24"/>
          <w:szCs w:val="24"/>
        </w:rPr>
        <w:t>k</w:t>
      </w:r>
      <w:r w:rsidR="0078244B" w:rsidRPr="001E4F43">
        <w:rPr>
          <w:rFonts w:ascii="Arial" w:hAnsi="Arial" w:cs="Arial"/>
          <w:sz w:val="24"/>
          <w:szCs w:val="24"/>
        </w:rPr>
        <w:t xml:space="preserve"> / penelitian</w:t>
      </w:r>
    </w:p>
    <w:p w:rsidR="0078244B" w:rsidRPr="001E4F43" w:rsidRDefault="0078244B" w:rsidP="001E4F43">
      <w:pPr>
        <w:pStyle w:val="ListParagraph"/>
        <w:numPr>
          <w:ilvl w:val="0"/>
          <w:numId w:val="6"/>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OHT: uji toksikologi akut / kronis; uji kimiawi (standar kandungan bahan berkhasiat, standar pembuatan ekstrak tanaman obat, standar pembuatan obat tradisional yang baik); uji farmakologi</w:t>
      </w:r>
      <w:r w:rsidR="0098390C" w:rsidRPr="001E4F43">
        <w:rPr>
          <w:rFonts w:ascii="Arial" w:hAnsi="Arial" w:cs="Arial"/>
          <w:sz w:val="24"/>
          <w:szCs w:val="24"/>
        </w:rPr>
        <w:t>k</w:t>
      </w:r>
      <w:r w:rsidRPr="001E4F43">
        <w:rPr>
          <w:rFonts w:ascii="Arial" w:hAnsi="Arial" w:cs="Arial"/>
          <w:sz w:val="24"/>
          <w:szCs w:val="24"/>
        </w:rPr>
        <w:t xml:space="preserve"> eksperimental pada hewan coba (uji praklinik)</w:t>
      </w:r>
    </w:p>
    <w:p w:rsidR="0078244B" w:rsidRPr="001E4F43" w:rsidRDefault="0078244B" w:rsidP="001E4F43">
      <w:pPr>
        <w:pStyle w:val="ListParagraph"/>
        <w:numPr>
          <w:ilvl w:val="0"/>
          <w:numId w:val="6"/>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Fitofarmaka:</w:t>
      </w:r>
    </w:p>
    <w:p w:rsidR="0098390C" w:rsidRPr="001E4F43" w:rsidRDefault="0098390C" w:rsidP="001E4F43">
      <w:pPr>
        <w:pStyle w:val="ListParagraph"/>
        <w:numPr>
          <w:ilvl w:val="0"/>
          <w:numId w:val="7"/>
        </w:numPr>
        <w:autoSpaceDE w:val="0"/>
        <w:autoSpaceDN w:val="0"/>
        <w:adjustRightInd w:val="0"/>
        <w:spacing w:after="0"/>
        <w:ind w:left="851" w:hanging="425"/>
        <w:rPr>
          <w:rFonts w:ascii="Arial" w:hAnsi="Arial" w:cs="Arial"/>
          <w:sz w:val="24"/>
          <w:szCs w:val="24"/>
        </w:rPr>
      </w:pPr>
      <w:r w:rsidRPr="001E4F43">
        <w:rPr>
          <w:rFonts w:ascii="Arial" w:hAnsi="Arial" w:cs="Arial"/>
          <w:sz w:val="24"/>
          <w:szCs w:val="24"/>
        </w:rPr>
        <w:t>uji toksisitas</w:t>
      </w:r>
    </w:p>
    <w:p w:rsidR="0098390C" w:rsidRPr="001E4F43" w:rsidRDefault="0078244B" w:rsidP="001E4F43">
      <w:pPr>
        <w:pStyle w:val="ListParagraph"/>
        <w:numPr>
          <w:ilvl w:val="0"/>
          <w:numId w:val="7"/>
        </w:numPr>
        <w:autoSpaceDE w:val="0"/>
        <w:autoSpaceDN w:val="0"/>
        <w:adjustRightInd w:val="0"/>
        <w:spacing w:after="0"/>
        <w:ind w:left="851" w:hanging="425"/>
        <w:rPr>
          <w:rFonts w:ascii="Arial" w:hAnsi="Arial" w:cs="Arial"/>
          <w:sz w:val="24"/>
          <w:szCs w:val="24"/>
        </w:rPr>
      </w:pPr>
      <w:r w:rsidRPr="001E4F43">
        <w:rPr>
          <w:rFonts w:ascii="Arial" w:hAnsi="Arial" w:cs="Arial"/>
          <w:sz w:val="24"/>
          <w:szCs w:val="24"/>
        </w:rPr>
        <w:t>uji farmakologik e</w:t>
      </w:r>
      <w:r w:rsidR="0098390C" w:rsidRPr="001E4F43">
        <w:rPr>
          <w:rFonts w:ascii="Arial" w:hAnsi="Arial" w:cs="Arial"/>
          <w:sz w:val="24"/>
          <w:szCs w:val="24"/>
        </w:rPr>
        <w:t>ksperimental adalah pengujian pada hewan coba untuk memastikam khasiat fitofarmaka</w:t>
      </w:r>
    </w:p>
    <w:p w:rsidR="0078244B" w:rsidRPr="001E4F43" w:rsidRDefault="0078244B" w:rsidP="001E4F43">
      <w:pPr>
        <w:pStyle w:val="ListParagraph"/>
        <w:numPr>
          <w:ilvl w:val="0"/>
          <w:numId w:val="7"/>
        </w:numPr>
        <w:autoSpaceDE w:val="0"/>
        <w:autoSpaceDN w:val="0"/>
        <w:adjustRightInd w:val="0"/>
        <w:spacing w:after="0"/>
        <w:ind w:left="851" w:hanging="425"/>
        <w:rPr>
          <w:rFonts w:ascii="Arial" w:hAnsi="Arial" w:cs="Arial"/>
          <w:sz w:val="24"/>
          <w:szCs w:val="24"/>
        </w:rPr>
      </w:pPr>
      <w:r w:rsidRPr="001E4F43">
        <w:rPr>
          <w:rFonts w:ascii="Arial" w:hAnsi="Arial" w:cs="Arial"/>
          <w:sz w:val="24"/>
          <w:szCs w:val="24"/>
        </w:rPr>
        <w:t>uji klinik fitofarmaka</w:t>
      </w:r>
      <w:r w:rsidR="0098390C" w:rsidRPr="001E4F43">
        <w:rPr>
          <w:rFonts w:ascii="Arial" w:hAnsi="Arial" w:cs="Arial"/>
          <w:sz w:val="24"/>
          <w:szCs w:val="24"/>
        </w:rPr>
        <w:t xml:space="preserve"> adalah pengujian pada manusia untuk mengetahui atau memastikan adanya efek farmakologik, tolerabilitas, keamanan, dan manfaat klinik untuk pencegahan, pengobatan, atau pengobatan gejala penyakit.</w:t>
      </w:r>
    </w:p>
    <w:p w:rsidR="008C3F7C" w:rsidRPr="001E4F43" w:rsidRDefault="008C3F7C" w:rsidP="001E4F43">
      <w:pPr>
        <w:autoSpaceDE w:val="0"/>
        <w:autoSpaceDN w:val="0"/>
        <w:adjustRightInd w:val="0"/>
        <w:spacing w:after="0"/>
        <w:rPr>
          <w:rFonts w:ascii="Arial" w:hAnsi="Arial" w:cs="Arial"/>
          <w:sz w:val="24"/>
          <w:szCs w:val="24"/>
        </w:rPr>
      </w:pPr>
    </w:p>
    <w:p w:rsidR="001E31C3" w:rsidRPr="001E4F43" w:rsidRDefault="001E31C3" w:rsidP="001E4F43">
      <w:pPr>
        <w:autoSpaceDE w:val="0"/>
        <w:autoSpaceDN w:val="0"/>
        <w:adjustRightInd w:val="0"/>
        <w:spacing w:after="0"/>
        <w:rPr>
          <w:rFonts w:ascii="Arial" w:hAnsi="Arial" w:cs="Arial"/>
          <w:sz w:val="24"/>
          <w:szCs w:val="24"/>
        </w:rPr>
      </w:pPr>
      <w:r w:rsidRPr="001E4F43">
        <w:rPr>
          <w:rFonts w:ascii="Arial" w:hAnsi="Arial" w:cs="Arial"/>
          <w:sz w:val="24"/>
          <w:szCs w:val="24"/>
        </w:rPr>
        <w:t>Jamu harus memenuhi kriteria:</w:t>
      </w:r>
    </w:p>
    <w:p w:rsidR="001E31C3" w:rsidRPr="001E4F43" w:rsidRDefault="001E31C3" w:rsidP="001E4F43">
      <w:pPr>
        <w:pStyle w:val="ListParagraph"/>
        <w:numPr>
          <w:ilvl w:val="0"/>
          <w:numId w:val="8"/>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Aman sesuai dengan persyaratan yang ditetapkan;</w:t>
      </w:r>
    </w:p>
    <w:p w:rsidR="001E31C3" w:rsidRPr="001E4F43" w:rsidRDefault="001E31C3" w:rsidP="001E4F43">
      <w:pPr>
        <w:pStyle w:val="ListParagraph"/>
        <w:numPr>
          <w:ilvl w:val="0"/>
          <w:numId w:val="8"/>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Klaim khasiat dibuktikan berdasarkan data empiris;</w:t>
      </w:r>
    </w:p>
    <w:p w:rsidR="001E31C3" w:rsidRPr="001E4F43" w:rsidRDefault="001E31C3" w:rsidP="001E4F43">
      <w:pPr>
        <w:pStyle w:val="ListParagraph"/>
        <w:numPr>
          <w:ilvl w:val="0"/>
          <w:numId w:val="8"/>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Memenuhi persyaratan mutu yang berlaku.</w:t>
      </w:r>
    </w:p>
    <w:p w:rsidR="001E31C3" w:rsidRPr="001E4F43" w:rsidRDefault="001E31C3" w:rsidP="001E4F43">
      <w:pPr>
        <w:autoSpaceDE w:val="0"/>
        <w:autoSpaceDN w:val="0"/>
        <w:adjustRightInd w:val="0"/>
        <w:spacing w:after="0"/>
        <w:rPr>
          <w:rFonts w:ascii="Arial" w:hAnsi="Arial" w:cs="Arial"/>
          <w:sz w:val="24"/>
          <w:szCs w:val="24"/>
        </w:rPr>
      </w:pPr>
      <w:r w:rsidRPr="001E4F43">
        <w:rPr>
          <w:rFonts w:ascii="Arial" w:hAnsi="Arial" w:cs="Arial"/>
          <w:sz w:val="24"/>
          <w:szCs w:val="24"/>
        </w:rPr>
        <w:t>Jenis klaim penggunaan sesuai dengan jenis pembuktian tradisional dan tingkat pembuktiannya yaitu tingkat pembuktian umum dan medium. Jenis klaim penggunaan harus diawali dengan kata – kata : “ Secara tradisional digunakan untuk …”, atau sesuai dengan yang disetujui pada pendaftaran.</w:t>
      </w:r>
    </w:p>
    <w:p w:rsidR="001E31C3" w:rsidRPr="001E4F43" w:rsidRDefault="001E31C3" w:rsidP="001E4F43">
      <w:pPr>
        <w:autoSpaceDE w:val="0"/>
        <w:autoSpaceDN w:val="0"/>
        <w:adjustRightInd w:val="0"/>
        <w:spacing w:after="0"/>
        <w:rPr>
          <w:rFonts w:ascii="Arial" w:hAnsi="Arial" w:cs="Arial"/>
          <w:sz w:val="24"/>
          <w:szCs w:val="24"/>
        </w:rPr>
      </w:pPr>
    </w:p>
    <w:p w:rsidR="001E31C3" w:rsidRPr="001E4F43" w:rsidRDefault="001E31C3" w:rsidP="001E4F43">
      <w:pPr>
        <w:autoSpaceDE w:val="0"/>
        <w:autoSpaceDN w:val="0"/>
        <w:adjustRightInd w:val="0"/>
        <w:spacing w:after="0"/>
        <w:rPr>
          <w:rFonts w:ascii="Arial" w:hAnsi="Arial" w:cs="Arial"/>
          <w:sz w:val="24"/>
          <w:szCs w:val="24"/>
        </w:rPr>
      </w:pPr>
      <w:r w:rsidRPr="001E4F43">
        <w:rPr>
          <w:rFonts w:ascii="Arial" w:hAnsi="Arial" w:cs="Arial"/>
          <w:sz w:val="24"/>
          <w:szCs w:val="24"/>
        </w:rPr>
        <w:t>Obat Herbal Terstandar harus memenuhi kriteria:</w:t>
      </w:r>
    </w:p>
    <w:p w:rsidR="001E31C3" w:rsidRPr="001E4F43" w:rsidRDefault="001E31C3" w:rsidP="001E4F43">
      <w:pPr>
        <w:pStyle w:val="ListParagraph"/>
        <w:numPr>
          <w:ilvl w:val="0"/>
          <w:numId w:val="9"/>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Aman sesuai dengan persyaratan yang ditetapkan;</w:t>
      </w:r>
    </w:p>
    <w:p w:rsidR="001E31C3" w:rsidRPr="001E4F43" w:rsidRDefault="001E31C3" w:rsidP="001E4F43">
      <w:pPr>
        <w:pStyle w:val="ListParagraph"/>
        <w:numPr>
          <w:ilvl w:val="0"/>
          <w:numId w:val="9"/>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Klaim kasiat dibuktikan secara ilmiah/pra klinik;</w:t>
      </w:r>
    </w:p>
    <w:p w:rsidR="001E31C3" w:rsidRPr="001E4F43" w:rsidRDefault="001E31C3" w:rsidP="001E4F43">
      <w:pPr>
        <w:pStyle w:val="ListParagraph"/>
        <w:numPr>
          <w:ilvl w:val="0"/>
          <w:numId w:val="9"/>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Telah dilakukan standardisasi terhadap bahan baku yang digunakan dalam produk jadi;</w:t>
      </w:r>
    </w:p>
    <w:p w:rsidR="001E31C3" w:rsidRPr="001E4F43" w:rsidRDefault="001E31C3" w:rsidP="001E4F43">
      <w:pPr>
        <w:pStyle w:val="ListParagraph"/>
        <w:numPr>
          <w:ilvl w:val="0"/>
          <w:numId w:val="9"/>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lastRenderedPageBreak/>
        <w:t>Memenuhi persyaratan mutu yang berlaku.</w:t>
      </w:r>
    </w:p>
    <w:p w:rsidR="001E31C3" w:rsidRPr="001E4F43" w:rsidRDefault="001E31C3" w:rsidP="001E4F43">
      <w:pPr>
        <w:autoSpaceDE w:val="0"/>
        <w:autoSpaceDN w:val="0"/>
        <w:adjustRightInd w:val="0"/>
        <w:spacing w:after="0"/>
        <w:rPr>
          <w:rFonts w:ascii="Arial" w:hAnsi="Arial" w:cs="Arial"/>
          <w:sz w:val="24"/>
          <w:szCs w:val="24"/>
        </w:rPr>
      </w:pPr>
      <w:r w:rsidRPr="001E4F43">
        <w:rPr>
          <w:rFonts w:ascii="Arial" w:hAnsi="Arial" w:cs="Arial"/>
          <w:sz w:val="24"/>
          <w:szCs w:val="24"/>
        </w:rPr>
        <w:t xml:space="preserve">Jenis </w:t>
      </w:r>
      <w:r w:rsidR="00ED79D2" w:rsidRPr="001E4F43">
        <w:rPr>
          <w:rFonts w:ascii="Arial" w:hAnsi="Arial" w:cs="Arial"/>
          <w:sz w:val="24"/>
          <w:szCs w:val="24"/>
        </w:rPr>
        <w:t xml:space="preserve">klaim penggunaan sesuai dengan </w:t>
      </w:r>
      <w:r w:rsidRPr="001E4F43">
        <w:rPr>
          <w:rFonts w:ascii="Arial" w:hAnsi="Arial" w:cs="Arial"/>
          <w:sz w:val="24"/>
          <w:szCs w:val="24"/>
        </w:rPr>
        <w:t>tingkat pembuktian umum dan medium.</w:t>
      </w:r>
    </w:p>
    <w:p w:rsidR="001E31C3" w:rsidRPr="001E4F43" w:rsidRDefault="001E31C3" w:rsidP="001E4F43">
      <w:pPr>
        <w:autoSpaceDE w:val="0"/>
        <w:autoSpaceDN w:val="0"/>
        <w:adjustRightInd w:val="0"/>
        <w:spacing w:after="0"/>
        <w:rPr>
          <w:rFonts w:ascii="Arial" w:hAnsi="Arial" w:cs="Arial"/>
          <w:sz w:val="24"/>
          <w:szCs w:val="24"/>
        </w:rPr>
      </w:pPr>
    </w:p>
    <w:p w:rsidR="001E31C3" w:rsidRPr="001E4F43" w:rsidRDefault="001E31C3" w:rsidP="001E4F43">
      <w:pPr>
        <w:autoSpaceDE w:val="0"/>
        <w:autoSpaceDN w:val="0"/>
        <w:adjustRightInd w:val="0"/>
        <w:spacing w:after="0"/>
        <w:rPr>
          <w:rFonts w:ascii="Arial" w:hAnsi="Arial" w:cs="Arial"/>
          <w:sz w:val="24"/>
          <w:szCs w:val="24"/>
        </w:rPr>
      </w:pPr>
      <w:r w:rsidRPr="001E4F43">
        <w:rPr>
          <w:rFonts w:ascii="Arial" w:hAnsi="Arial" w:cs="Arial"/>
          <w:sz w:val="24"/>
          <w:szCs w:val="24"/>
        </w:rPr>
        <w:t>Fitofarmaka harus memenuhi kriteria :</w:t>
      </w:r>
    </w:p>
    <w:p w:rsidR="001E31C3" w:rsidRPr="001E4F43" w:rsidRDefault="001E31C3" w:rsidP="001E4F43">
      <w:pPr>
        <w:pStyle w:val="ListParagraph"/>
        <w:numPr>
          <w:ilvl w:val="0"/>
          <w:numId w:val="10"/>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Aman sesuai dengan persyaratan yang ditetapkan;</w:t>
      </w:r>
    </w:p>
    <w:p w:rsidR="00ED79D2" w:rsidRPr="001E4F43" w:rsidRDefault="001E31C3" w:rsidP="001E4F43">
      <w:pPr>
        <w:pStyle w:val="ListParagraph"/>
        <w:numPr>
          <w:ilvl w:val="0"/>
          <w:numId w:val="10"/>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Klaim khasiat harus dibuktikan berdasarkan uji klinik;</w:t>
      </w:r>
    </w:p>
    <w:p w:rsidR="00ED79D2" w:rsidRPr="001E4F43" w:rsidRDefault="001E31C3" w:rsidP="001E4F43">
      <w:pPr>
        <w:pStyle w:val="ListParagraph"/>
        <w:numPr>
          <w:ilvl w:val="0"/>
          <w:numId w:val="10"/>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Telah dilakukan standarisasi terhadap bahan baku yang digunakan dalam</w:t>
      </w:r>
      <w:r w:rsidR="00ED79D2" w:rsidRPr="001E4F43">
        <w:rPr>
          <w:rFonts w:ascii="Arial" w:hAnsi="Arial" w:cs="Arial"/>
          <w:sz w:val="24"/>
          <w:szCs w:val="24"/>
        </w:rPr>
        <w:t xml:space="preserve"> </w:t>
      </w:r>
      <w:r w:rsidRPr="001E4F43">
        <w:rPr>
          <w:rFonts w:ascii="Arial" w:hAnsi="Arial" w:cs="Arial"/>
          <w:sz w:val="24"/>
          <w:szCs w:val="24"/>
        </w:rPr>
        <w:t>produk jadi;</w:t>
      </w:r>
    </w:p>
    <w:p w:rsidR="001E31C3" w:rsidRPr="001E4F43" w:rsidRDefault="001E31C3" w:rsidP="001E4F43">
      <w:pPr>
        <w:pStyle w:val="ListParagraph"/>
        <w:numPr>
          <w:ilvl w:val="0"/>
          <w:numId w:val="10"/>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Memenuhi persyaratan mutu yang berlaku.</w:t>
      </w:r>
    </w:p>
    <w:p w:rsidR="001E31C3" w:rsidRPr="001E4F43" w:rsidRDefault="001E31C3" w:rsidP="001E4F43">
      <w:pPr>
        <w:autoSpaceDE w:val="0"/>
        <w:autoSpaceDN w:val="0"/>
        <w:adjustRightInd w:val="0"/>
        <w:spacing w:after="0"/>
        <w:rPr>
          <w:rFonts w:ascii="Arial" w:hAnsi="Arial" w:cs="Arial"/>
          <w:sz w:val="24"/>
          <w:szCs w:val="24"/>
        </w:rPr>
      </w:pPr>
      <w:r w:rsidRPr="001E4F43">
        <w:rPr>
          <w:rFonts w:ascii="Arial" w:hAnsi="Arial" w:cs="Arial"/>
          <w:sz w:val="24"/>
          <w:szCs w:val="24"/>
        </w:rPr>
        <w:t>Jenis klaim penggunaan sesuai dengan tingkat pembuktian medium dan</w:t>
      </w:r>
      <w:r w:rsidR="00ED79D2" w:rsidRPr="001E4F43">
        <w:rPr>
          <w:rFonts w:ascii="Arial" w:hAnsi="Arial" w:cs="Arial"/>
          <w:sz w:val="24"/>
          <w:szCs w:val="24"/>
        </w:rPr>
        <w:t xml:space="preserve"> </w:t>
      </w:r>
      <w:r w:rsidRPr="001E4F43">
        <w:rPr>
          <w:rFonts w:ascii="Arial" w:hAnsi="Arial" w:cs="Arial"/>
          <w:sz w:val="24"/>
          <w:szCs w:val="24"/>
        </w:rPr>
        <w:t>tinggi.</w:t>
      </w:r>
    </w:p>
    <w:p w:rsidR="00ED79D2" w:rsidRPr="001E4F43" w:rsidRDefault="00ED79D2" w:rsidP="001E4F43">
      <w:pPr>
        <w:autoSpaceDE w:val="0"/>
        <w:autoSpaceDN w:val="0"/>
        <w:adjustRightInd w:val="0"/>
        <w:spacing w:after="0"/>
        <w:rPr>
          <w:rFonts w:ascii="Arial" w:hAnsi="Arial" w:cs="Arial"/>
          <w:sz w:val="24"/>
          <w:szCs w:val="24"/>
        </w:rPr>
      </w:pPr>
    </w:p>
    <w:p w:rsidR="00ED79D2" w:rsidRPr="001E4F43" w:rsidRDefault="00790CFF" w:rsidP="001E4F43">
      <w:pPr>
        <w:autoSpaceDE w:val="0"/>
        <w:autoSpaceDN w:val="0"/>
        <w:adjustRightInd w:val="0"/>
        <w:spacing w:after="0"/>
        <w:rPr>
          <w:rFonts w:ascii="Arial" w:hAnsi="Arial" w:cs="Arial"/>
          <w:sz w:val="24"/>
          <w:szCs w:val="24"/>
        </w:rPr>
      </w:pPr>
      <w:r w:rsidRPr="001E4F43">
        <w:rPr>
          <w:rFonts w:ascii="Arial" w:hAnsi="Arial" w:cs="Arial"/>
          <w:sz w:val="24"/>
          <w:szCs w:val="24"/>
        </w:rPr>
        <w:t>Persyaratan Mutu</w:t>
      </w:r>
    </w:p>
    <w:p w:rsidR="00790CFF" w:rsidRPr="001E4F43" w:rsidRDefault="00790CFF" w:rsidP="001E4F43">
      <w:pPr>
        <w:autoSpaceDE w:val="0"/>
        <w:autoSpaceDN w:val="0"/>
        <w:adjustRightInd w:val="0"/>
        <w:spacing w:after="0"/>
        <w:rPr>
          <w:rFonts w:ascii="Arial" w:hAnsi="Arial" w:cs="Arial"/>
          <w:sz w:val="24"/>
          <w:szCs w:val="24"/>
        </w:rPr>
      </w:pPr>
      <w:r w:rsidRPr="001E4F43">
        <w:rPr>
          <w:rFonts w:ascii="Arial" w:hAnsi="Arial" w:cs="Arial"/>
          <w:sz w:val="24"/>
          <w:szCs w:val="24"/>
        </w:rPr>
        <w:t>Bahan Utama</w:t>
      </w:r>
    </w:p>
    <w:p w:rsidR="00790CFF" w:rsidRPr="001E4F43" w:rsidRDefault="00790CFF" w:rsidP="001E4F43">
      <w:pPr>
        <w:pStyle w:val="ListParagraph"/>
        <w:numPr>
          <w:ilvl w:val="0"/>
          <w:numId w:val="11"/>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 xml:space="preserve">Sumber bahan utama. Dicantumkan nama dan alamat </w:t>
      </w:r>
      <w:r w:rsidR="00843778" w:rsidRPr="001E4F43">
        <w:rPr>
          <w:rFonts w:ascii="Arial" w:hAnsi="Arial" w:cs="Arial"/>
          <w:sz w:val="24"/>
          <w:szCs w:val="24"/>
        </w:rPr>
        <w:t xml:space="preserve">produsen atau </w:t>
      </w:r>
      <w:r w:rsidRPr="001E4F43">
        <w:rPr>
          <w:rFonts w:ascii="Arial" w:hAnsi="Arial" w:cs="Arial"/>
          <w:sz w:val="24"/>
          <w:szCs w:val="24"/>
        </w:rPr>
        <w:t>distributor bahan baku.</w:t>
      </w:r>
    </w:p>
    <w:p w:rsidR="00790CFF" w:rsidRPr="001E4F43" w:rsidRDefault="00790CFF" w:rsidP="001E4F43">
      <w:pPr>
        <w:pStyle w:val="ListParagraph"/>
        <w:numPr>
          <w:ilvl w:val="0"/>
          <w:numId w:val="11"/>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Uraian bahan utama. Uraian ini diperlukan untuk mengetahui spesifikasi bahan utama (sifat, karakteristik, organoleptik, dan lain-lain).</w:t>
      </w:r>
    </w:p>
    <w:p w:rsidR="00790CFF" w:rsidRPr="001E4F43" w:rsidRDefault="00790CFF" w:rsidP="001E4F43">
      <w:pPr>
        <w:pStyle w:val="ListParagraph"/>
        <w:numPr>
          <w:ilvl w:val="0"/>
          <w:numId w:val="11"/>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Cara pengujian bahan utama. Informasi cara pengujian meliputi identifikasi, pemerian uraian tentang cara pemeriksaan fisika dan kimia serta acuan yang digunakan (Farmakope Indonesia, Materia Medika Indonesia, standar atau acuan lain yang diakui).</w:t>
      </w:r>
    </w:p>
    <w:p w:rsidR="00790CFF" w:rsidRPr="001E4F43" w:rsidRDefault="00790CFF" w:rsidP="001E4F43">
      <w:pPr>
        <w:autoSpaceDE w:val="0"/>
        <w:autoSpaceDN w:val="0"/>
        <w:adjustRightInd w:val="0"/>
        <w:spacing w:after="0"/>
        <w:rPr>
          <w:rFonts w:ascii="Arial" w:hAnsi="Arial" w:cs="Arial"/>
          <w:sz w:val="24"/>
          <w:szCs w:val="24"/>
        </w:rPr>
      </w:pPr>
      <w:r w:rsidRPr="001E4F43">
        <w:rPr>
          <w:rFonts w:ascii="Arial" w:hAnsi="Arial" w:cs="Arial"/>
          <w:sz w:val="24"/>
          <w:szCs w:val="24"/>
        </w:rPr>
        <w:t>Bahan tambahan</w:t>
      </w:r>
    </w:p>
    <w:p w:rsidR="00790CFF" w:rsidRPr="001E4F43" w:rsidRDefault="00790CFF" w:rsidP="001E4F43">
      <w:pPr>
        <w:pStyle w:val="ListParagraph"/>
        <w:numPr>
          <w:ilvl w:val="0"/>
          <w:numId w:val="12"/>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 xml:space="preserve">Sumber bahan tambahan. Dicantumkan nama dan alamat </w:t>
      </w:r>
      <w:r w:rsidR="00843778" w:rsidRPr="001E4F43">
        <w:rPr>
          <w:rFonts w:ascii="Arial" w:hAnsi="Arial" w:cs="Arial"/>
          <w:sz w:val="24"/>
          <w:szCs w:val="24"/>
        </w:rPr>
        <w:t>produsen atau distributor bahan tambahan.</w:t>
      </w:r>
    </w:p>
    <w:p w:rsidR="00843778" w:rsidRPr="001E4F43" w:rsidRDefault="00843778" w:rsidP="001E4F43">
      <w:pPr>
        <w:pStyle w:val="ListParagraph"/>
        <w:numPr>
          <w:ilvl w:val="0"/>
          <w:numId w:val="12"/>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Uraian bahan tambahan. Uraian ini diperlukan untuk mengetahui spesifikasi bahan tambahan (sifat, karakteristik, organoleptik, dan lain-lain).</w:t>
      </w:r>
    </w:p>
    <w:p w:rsidR="00843778" w:rsidRPr="001E4F43" w:rsidRDefault="00843778" w:rsidP="001E4F43">
      <w:pPr>
        <w:pStyle w:val="ListParagraph"/>
        <w:numPr>
          <w:ilvl w:val="0"/>
          <w:numId w:val="12"/>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Khusus untuk bahan tambahan yang mempengaruhi stabilitas produk obat tradisional (misalnya pengawet, pemantap, dan lain-lain) perlu dilengkapi informasi cara pengujian seperti pada bahan utama.</w:t>
      </w:r>
    </w:p>
    <w:p w:rsidR="00843778" w:rsidRPr="001E4F43" w:rsidRDefault="00843778" w:rsidP="001E4F43">
      <w:pPr>
        <w:autoSpaceDE w:val="0"/>
        <w:autoSpaceDN w:val="0"/>
        <w:adjustRightInd w:val="0"/>
        <w:spacing w:after="0"/>
        <w:rPr>
          <w:rFonts w:ascii="Arial" w:hAnsi="Arial" w:cs="Arial"/>
          <w:sz w:val="24"/>
          <w:szCs w:val="24"/>
        </w:rPr>
      </w:pPr>
      <w:r w:rsidRPr="001E4F43">
        <w:rPr>
          <w:rFonts w:ascii="Arial" w:hAnsi="Arial" w:cs="Arial"/>
          <w:sz w:val="24"/>
          <w:szCs w:val="24"/>
        </w:rPr>
        <w:t>Produk jadi</w:t>
      </w:r>
    </w:p>
    <w:p w:rsidR="00F660B0" w:rsidRPr="001E4F43" w:rsidRDefault="00843778" w:rsidP="001E4F43">
      <w:pPr>
        <w:pStyle w:val="ListParagraph"/>
        <w:numPr>
          <w:ilvl w:val="0"/>
          <w:numId w:val="13"/>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Formula harus mencantumkan semua bahan utama dan bahan tambahan yang digunakan, lengkap dengan jumlah masing-masing bahan tersebut dalam satu kali pembuatan.</w:t>
      </w:r>
    </w:p>
    <w:p w:rsidR="00F660B0" w:rsidRPr="001E4F43" w:rsidRDefault="00843778" w:rsidP="001E4F43">
      <w:pPr>
        <w:pStyle w:val="ListParagraph"/>
        <w:autoSpaceDE w:val="0"/>
        <w:autoSpaceDN w:val="0"/>
        <w:adjustRightInd w:val="0"/>
        <w:spacing w:after="0"/>
        <w:ind w:left="426"/>
        <w:rPr>
          <w:rFonts w:ascii="Arial" w:hAnsi="Arial" w:cs="Arial"/>
          <w:sz w:val="24"/>
          <w:szCs w:val="24"/>
        </w:rPr>
      </w:pPr>
      <w:r w:rsidRPr="001E4F43">
        <w:rPr>
          <w:rFonts w:ascii="Arial" w:hAnsi="Arial" w:cs="Arial"/>
          <w:sz w:val="24"/>
          <w:szCs w:val="24"/>
        </w:rPr>
        <w:t xml:space="preserve">Tata nama bahan utama dituliskan dengan nama latin simplisia sesuai dengan </w:t>
      </w:r>
      <w:r w:rsidR="00F660B0" w:rsidRPr="001E4F43">
        <w:rPr>
          <w:rFonts w:ascii="Arial" w:hAnsi="Arial" w:cs="Arial"/>
          <w:sz w:val="24"/>
          <w:szCs w:val="24"/>
        </w:rPr>
        <w:t>yang tercantum dalam Materia Medika Indonesia dengan menyebutkan nama marga (genus), atau nama jenis (spesies) atau petunjuk jenis (</w:t>
      </w:r>
      <w:r w:rsidR="00F660B0" w:rsidRPr="001E4F43">
        <w:rPr>
          <w:rFonts w:ascii="Arial" w:hAnsi="Arial" w:cs="Arial"/>
          <w:i/>
          <w:sz w:val="24"/>
          <w:szCs w:val="24"/>
        </w:rPr>
        <w:t>specific epithet</w:t>
      </w:r>
      <w:r w:rsidR="00F660B0" w:rsidRPr="001E4F43">
        <w:rPr>
          <w:rFonts w:ascii="Arial" w:hAnsi="Arial" w:cs="Arial"/>
          <w:sz w:val="24"/>
          <w:szCs w:val="24"/>
        </w:rPr>
        <w:t>) dari tanaman asal, diikuti dengan bagian tanaman yang digunakan.</w:t>
      </w:r>
    </w:p>
    <w:p w:rsidR="00F660B0" w:rsidRPr="001E4F43" w:rsidRDefault="00F660B0" w:rsidP="001E4F43">
      <w:pPr>
        <w:pStyle w:val="ListParagraph"/>
        <w:autoSpaceDE w:val="0"/>
        <w:autoSpaceDN w:val="0"/>
        <w:adjustRightInd w:val="0"/>
        <w:spacing w:after="0"/>
        <w:ind w:left="426"/>
        <w:rPr>
          <w:rFonts w:ascii="Arial" w:hAnsi="Arial" w:cs="Arial"/>
          <w:sz w:val="24"/>
          <w:szCs w:val="24"/>
        </w:rPr>
      </w:pPr>
      <w:r w:rsidRPr="001E4F43">
        <w:rPr>
          <w:rFonts w:ascii="Arial" w:hAnsi="Arial" w:cs="Arial"/>
          <w:sz w:val="24"/>
          <w:szCs w:val="24"/>
        </w:rPr>
        <w:t xml:space="preserve">Penulisan bahan tambahan sesuai dengan nama yang tercantum dalam Farmakope Indonesia atau Merck Index atau nama kimia sesuai dengan nomenklatur dari </w:t>
      </w:r>
      <w:r w:rsidRPr="001E4F43">
        <w:rPr>
          <w:rFonts w:ascii="Arial" w:hAnsi="Arial" w:cs="Arial"/>
          <w:i/>
          <w:sz w:val="24"/>
          <w:szCs w:val="24"/>
        </w:rPr>
        <w:t>International Union of Pure and Applied Chemistry</w:t>
      </w:r>
      <w:r w:rsidRPr="001E4F43">
        <w:rPr>
          <w:rFonts w:ascii="Arial" w:hAnsi="Arial" w:cs="Arial"/>
          <w:sz w:val="24"/>
          <w:szCs w:val="24"/>
        </w:rPr>
        <w:t xml:space="preserve"> (IUPAC) atau </w:t>
      </w:r>
      <w:r w:rsidRPr="001E4F43">
        <w:rPr>
          <w:rFonts w:ascii="Arial" w:hAnsi="Arial" w:cs="Arial"/>
          <w:i/>
          <w:sz w:val="24"/>
          <w:szCs w:val="24"/>
        </w:rPr>
        <w:t>International Union of Biochemistry</w:t>
      </w:r>
      <w:r w:rsidRPr="001E4F43">
        <w:rPr>
          <w:rFonts w:ascii="Arial" w:hAnsi="Arial" w:cs="Arial"/>
          <w:sz w:val="24"/>
          <w:szCs w:val="24"/>
        </w:rPr>
        <w:t xml:space="preserve"> (IUB).</w:t>
      </w:r>
    </w:p>
    <w:p w:rsidR="00F660B0" w:rsidRPr="001E4F43" w:rsidRDefault="00F660B0" w:rsidP="001E4F43">
      <w:pPr>
        <w:pStyle w:val="ListParagraph"/>
        <w:autoSpaceDE w:val="0"/>
        <w:autoSpaceDN w:val="0"/>
        <w:adjustRightInd w:val="0"/>
        <w:spacing w:after="0"/>
        <w:ind w:left="426"/>
        <w:rPr>
          <w:rFonts w:ascii="Arial" w:hAnsi="Arial" w:cs="Arial"/>
          <w:sz w:val="24"/>
          <w:szCs w:val="24"/>
        </w:rPr>
      </w:pPr>
      <w:r w:rsidRPr="001E4F43">
        <w:rPr>
          <w:rFonts w:ascii="Arial" w:hAnsi="Arial" w:cs="Arial"/>
          <w:sz w:val="24"/>
          <w:szCs w:val="24"/>
        </w:rPr>
        <w:t>Zat warna harus dituliskan dengan nama sederhana yang umum dan harus dituliskan pula nomor indeks warnanya (</w:t>
      </w:r>
      <w:r w:rsidRPr="001E4F43">
        <w:rPr>
          <w:rFonts w:ascii="Arial" w:hAnsi="Arial" w:cs="Arial"/>
          <w:i/>
          <w:sz w:val="24"/>
          <w:szCs w:val="24"/>
        </w:rPr>
        <w:t>CI number</w:t>
      </w:r>
      <w:r w:rsidRPr="001E4F43">
        <w:rPr>
          <w:rFonts w:ascii="Arial" w:hAnsi="Arial" w:cs="Arial"/>
          <w:sz w:val="24"/>
          <w:szCs w:val="24"/>
        </w:rPr>
        <w:t>).</w:t>
      </w:r>
    </w:p>
    <w:p w:rsidR="00F660B0" w:rsidRPr="001E4F43" w:rsidRDefault="00F660B0" w:rsidP="001E4F43">
      <w:pPr>
        <w:pStyle w:val="ListParagraph"/>
        <w:autoSpaceDE w:val="0"/>
        <w:autoSpaceDN w:val="0"/>
        <w:adjustRightInd w:val="0"/>
        <w:spacing w:after="0"/>
        <w:ind w:left="426"/>
        <w:rPr>
          <w:rFonts w:ascii="Arial" w:hAnsi="Arial" w:cs="Arial"/>
          <w:sz w:val="24"/>
          <w:szCs w:val="24"/>
        </w:rPr>
      </w:pPr>
      <w:r w:rsidRPr="001E4F43">
        <w:rPr>
          <w:rFonts w:ascii="Arial" w:hAnsi="Arial" w:cs="Arial"/>
          <w:sz w:val="24"/>
          <w:szCs w:val="24"/>
        </w:rPr>
        <w:lastRenderedPageBreak/>
        <w:t>Bahan tambahan yang digunakan harus sesuai dengan ketentuan tentang persyaratan bahan tambahan yang berlaku di bidang pangan.</w:t>
      </w:r>
    </w:p>
    <w:p w:rsidR="002A65C9" w:rsidRPr="001E4F43" w:rsidRDefault="00F660B0" w:rsidP="001E4F43">
      <w:pPr>
        <w:pStyle w:val="ListParagraph"/>
        <w:numPr>
          <w:ilvl w:val="0"/>
          <w:numId w:val="13"/>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Cara pembuatan</w:t>
      </w:r>
      <w:r w:rsidR="002A65C9" w:rsidRPr="001E4F43">
        <w:rPr>
          <w:rFonts w:ascii="Arial" w:hAnsi="Arial" w:cs="Arial"/>
          <w:sz w:val="24"/>
          <w:szCs w:val="24"/>
        </w:rPr>
        <w:t xml:space="preserve"> harus menguraikan tahap demi tahap mulai dari penimbangan bahan baku sampai dengan pengemasan terakhir.</w:t>
      </w:r>
    </w:p>
    <w:p w:rsidR="002A65C9" w:rsidRPr="001E4F43" w:rsidRDefault="002A65C9" w:rsidP="001E4F43">
      <w:pPr>
        <w:pStyle w:val="ListParagraph"/>
        <w:numPr>
          <w:ilvl w:val="0"/>
          <w:numId w:val="13"/>
        </w:numPr>
        <w:autoSpaceDE w:val="0"/>
        <w:autoSpaceDN w:val="0"/>
        <w:adjustRightInd w:val="0"/>
        <w:spacing w:after="0"/>
        <w:ind w:left="426" w:hanging="426"/>
        <w:rPr>
          <w:rFonts w:ascii="Arial" w:hAnsi="Arial" w:cs="Arial"/>
          <w:sz w:val="24"/>
          <w:szCs w:val="24"/>
        </w:rPr>
      </w:pPr>
      <w:r w:rsidRPr="001E4F43">
        <w:rPr>
          <w:rFonts w:ascii="Arial" w:hAnsi="Arial" w:cs="Arial"/>
          <w:sz w:val="24"/>
          <w:szCs w:val="24"/>
        </w:rPr>
        <w:t>Cara pengujian obat tradisional, OHT, dan fitofarmaka meliputi pemerian, keseragaman bobot, volume, pemeriksaan kimia dan fisika antara lain kadar air, waktu hancur untuk pil, tablet, dan kapsul. Pengujian terhadap cemaran mikroba dan cemaran kimia meliputi angka lempeng total, angka kapang dan khamir, mikroba patogen, aflatoksin, logam berat, dan residu pestisida.</w:t>
      </w:r>
    </w:p>
    <w:p w:rsidR="002A65C9" w:rsidRPr="001E4F43" w:rsidRDefault="002A65C9" w:rsidP="001E4F43">
      <w:pPr>
        <w:autoSpaceDE w:val="0"/>
        <w:autoSpaceDN w:val="0"/>
        <w:adjustRightInd w:val="0"/>
        <w:spacing w:after="0"/>
        <w:rPr>
          <w:rFonts w:ascii="Arial" w:hAnsi="Arial" w:cs="Arial"/>
          <w:sz w:val="24"/>
          <w:szCs w:val="24"/>
        </w:rPr>
      </w:pPr>
      <w:r w:rsidRPr="001E4F43">
        <w:rPr>
          <w:rFonts w:ascii="Arial" w:hAnsi="Arial" w:cs="Arial"/>
          <w:sz w:val="24"/>
          <w:szCs w:val="24"/>
        </w:rPr>
        <w:t>Spesifikasi produk jadi</w:t>
      </w:r>
    </w:p>
    <w:p w:rsidR="002A65C9" w:rsidRPr="001E4F43" w:rsidRDefault="002A65C9" w:rsidP="001E4F43">
      <w:pPr>
        <w:pStyle w:val="ListParagraph"/>
        <w:numPr>
          <w:ilvl w:val="0"/>
          <w:numId w:val="14"/>
        </w:numPr>
        <w:autoSpaceDE w:val="0"/>
        <w:autoSpaceDN w:val="0"/>
        <w:adjustRightInd w:val="0"/>
        <w:spacing w:after="0"/>
        <w:rPr>
          <w:rFonts w:ascii="Arial" w:hAnsi="Arial" w:cs="Arial"/>
          <w:sz w:val="24"/>
          <w:szCs w:val="24"/>
        </w:rPr>
      </w:pPr>
      <w:r w:rsidRPr="001E4F43">
        <w:rPr>
          <w:rFonts w:ascii="Arial" w:hAnsi="Arial" w:cs="Arial"/>
          <w:sz w:val="24"/>
          <w:szCs w:val="24"/>
        </w:rPr>
        <w:t>Pelulusan produk sesuai kriteria produk;</w:t>
      </w:r>
    </w:p>
    <w:p w:rsidR="001B79BD" w:rsidRPr="001E4F43" w:rsidRDefault="002A65C9" w:rsidP="001E4F43">
      <w:pPr>
        <w:pStyle w:val="ListParagraph"/>
        <w:numPr>
          <w:ilvl w:val="0"/>
          <w:numId w:val="14"/>
        </w:numPr>
        <w:autoSpaceDE w:val="0"/>
        <w:autoSpaceDN w:val="0"/>
        <w:adjustRightInd w:val="0"/>
        <w:spacing w:after="0"/>
        <w:rPr>
          <w:rFonts w:ascii="Arial" w:hAnsi="Arial" w:cs="Arial"/>
          <w:sz w:val="24"/>
          <w:szCs w:val="24"/>
        </w:rPr>
      </w:pPr>
      <w:r w:rsidRPr="001E4F43">
        <w:rPr>
          <w:rFonts w:ascii="Arial" w:hAnsi="Arial" w:cs="Arial"/>
          <w:sz w:val="24"/>
          <w:szCs w:val="24"/>
        </w:rPr>
        <w:t>Perlu ditetapkan batas kadaluwarsa sesuai hasil uji stabilitas</w:t>
      </w:r>
      <w:r w:rsidR="001B79BD" w:rsidRPr="001E4F43">
        <w:rPr>
          <w:rFonts w:ascii="Arial" w:hAnsi="Arial" w:cs="Arial"/>
          <w:sz w:val="24"/>
          <w:szCs w:val="24"/>
        </w:rPr>
        <w:t>.</w:t>
      </w:r>
    </w:p>
    <w:p w:rsidR="001B79BD" w:rsidRPr="001E4F43" w:rsidRDefault="001B79BD" w:rsidP="001E4F43">
      <w:pPr>
        <w:autoSpaceDE w:val="0"/>
        <w:autoSpaceDN w:val="0"/>
        <w:adjustRightInd w:val="0"/>
        <w:spacing w:after="0"/>
        <w:rPr>
          <w:rFonts w:ascii="Arial" w:hAnsi="Arial" w:cs="Arial"/>
          <w:sz w:val="24"/>
          <w:szCs w:val="24"/>
        </w:rPr>
      </w:pPr>
    </w:p>
    <w:p w:rsidR="001B79BD" w:rsidRPr="001E4F43" w:rsidRDefault="001B79BD" w:rsidP="001E4F43">
      <w:pPr>
        <w:autoSpaceDE w:val="0"/>
        <w:autoSpaceDN w:val="0"/>
        <w:adjustRightInd w:val="0"/>
        <w:spacing w:after="0"/>
        <w:rPr>
          <w:rFonts w:ascii="Arial" w:hAnsi="Arial" w:cs="Arial"/>
          <w:sz w:val="24"/>
          <w:szCs w:val="24"/>
        </w:rPr>
      </w:pPr>
      <w:r w:rsidRPr="001E4F43">
        <w:rPr>
          <w:rFonts w:ascii="Arial" w:hAnsi="Arial" w:cs="Arial"/>
          <w:sz w:val="24"/>
          <w:szCs w:val="24"/>
        </w:rPr>
        <w:t>Fitofarmaka</w:t>
      </w:r>
    </w:p>
    <w:p w:rsidR="005450BC" w:rsidRPr="001E4F43" w:rsidRDefault="005450BC" w:rsidP="001E4F43">
      <w:pPr>
        <w:autoSpaceDE w:val="0"/>
        <w:autoSpaceDN w:val="0"/>
        <w:adjustRightInd w:val="0"/>
        <w:spacing w:after="0"/>
        <w:rPr>
          <w:rFonts w:ascii="Arial" w:hAnsi="Arial" w:cs="Arial"/>
          <w:sz w:val="24"/>
          <w:szCs w:val="24"/>
        </w:rPr>
      </w:pPr>
      <w:r w:rsidRPr="001E4F43">
        <w:rPr>
          <w:rFonts w:ascii="Arial" w:hAnsi="Arial" w:cs="Arial"/>
          <w:sz w:val="24"/>
          <w:szCs w:val="24"/>
        </w:rPr>
        <w:t>Definisi</w:t>
      </w:r>
    </w:p>
    <w:p w:rsidR="005450BC" w:rsidRPr="001E4F43" w:rsidRDefault="005450BC" w:rsidP="001E4F43">
      <w:pPr>
        <w:autoSpaceDE w:val="0"/>
        <w:autoSpaceDN w:val="0"/>
        <w:adjustRightInd w:val="0"/>
        <w:spacing w:after="0"/>
        <w:rPr>
          <w:rFonts w:ascii="Arial" w:hAnsi="Arial" w:cs="Arial"/>
          <w:sz w:val="24"/>
          <w:szCs w:val="24"/>
        </w:rPr>
      </w:pPr>
      <w:r w:rsidRPr="001E4F43">
        <w:rPr>
          <w:rFonts w:ascii="Arial" w:hAnsi="Arial" w:cs="Arial"/>
          <w:sz w:val="24"/>
          <w:szCs w:val="24"/>
        </w:rPr>
        <w:t>Fitofarmaka adalah sediaan obat yang telah dibuktikan keamanan dan khasiatnya, bahan bakunya terdiri dari simplisia atau sediaan galenik yang telah memenuhi persyaratan yang berlaku.</w:t>
      </w:r>
    </w:p>
    <w:p w:rsidR="003D5AA1" w:rsidRPr="001E4F43" w:rsidRDefault="003D5AA1" w:rsidP="001E4F43">
      <w:pPr>
        <w:autoSpaceDE w:val="0"/>
        <w:autoSpaceDN w:val="0"/>
        <w:adjustRightInd w:val="0"/>
        <w:spacing w:after="0"/>
        <w:rPr>
          <w:rFonts w:ascii="Arial" w:hAnsi="Arial" w:cs="Arial"/>
          <w:sz w:val="24"/>
          <w:szCs w:val="24"/>
        </w:rPr>
      </w:pPr>
    </w:p>
    <w:p w:rsidR="005450BC" w:rsidRPr="001E4F43" w:rsidRDefault="005450BC" w:rsidP="001E4F43">
      <w:pPr>
        <w:autoSpaceDE w:val="0"/>
        <w:autoSpaceDN w:val="0"/>
        <w:adjustRightInd w:val="0"/>
        <w:spacing w:after="0"/>
        <w:rPr>
          <w:rFonts w:ascii="Arial" w:hAnsi="Arial" w:cs="Arial"/>
          <w:sz w:val="24"/>
          <w:szCs w:val="24"/>
        </w:rPr>
      </w:pPr>
      <w:r w:rsidRPr="001E4F43">
        <w:rPr>
          <w:rFonts w:ascii="Arial" w:hAnsi="Arial" w:cs="Arial"/>
          <w:sz w:val="24"/>
          <w:szCs w:val="24"/>
        </w:rPr>
        <w:t>Prioritas pemilihan:</w:t>
      </w:r>
    </w:p>
    <w:p w:rsidR="005450BC" w:rsidRPr="001E4F43" w:rsidRDefault="005450BC" w:rsidP="001E4F43">
      <w:pPr>
        <w:pStyle w:val="ListParagraph"/>
        <w:numPr>
          <w:ilvl w:val="0"/>
          <w:numId w:val="15"/>
        </w:numPr>
        <w:autoSpaceDE w:val="0"/>
        <w:autoSpaceDN w:val="0"/>
        <w:adjustRightInd w:val="0"/>
        <w:spacing w:after="0"/>
        <w:rPr>
          <w:rFonts w:ascii="Arial" w:hAnsi="Arial" w:cs="Arial"/>
          <w:sz w:val="24"/>
          <w:szCs w:val="24"/>
        </w:rPr>
      </w:pPr>
      <w:r w:rsidRPr="001E4F43">
        <w:rPr>
          <w:rFonts w:ascii="Arial" w:hAnsi="Arial" w:cs="Arial"/>
          <w:sz w:val="24"/>
          <w:szCs w:val="24"/>
        </w:rPr>
        <w:t>Bahan bakunya relatif mudah diperoleh.</w:t>
      </w:r>
    </w:p>
    <w:p w:rsidR="005450BC" w:rsidRPr="001E4F43" w:rsidRDefault="005450BC" w:rsidP="001E4F43">
      <w:pPr>
        <w:pStyle w:val="ListParagraph"/>
        <w:numPr>
          <w:ilvl w:val="0"/>
          <w:numId w:val="15"/>
        </w:numPr>
        <w:autoSpaceDE w:val="0"/>
        <w:autoSpaceDN w:val="0"/>
        <w:adjustRightInd w:val="0"/>
        <w:spacing w:after="0"/>
        <w:rPr>
          <w:rFonts w:ascii="Arial" w:hAnsi="Arial" w:cs="Arial"/>
          <w:sz w:val="24"/>
          <w:szCs w:val="24"/>
        </w:rPr>
      </w:pPr>
      <w:r w:rsidRPr="001E4F43">
        <w:rPr>
          <w:rFonts w:ascii="Arial" w:hAnsi="Arial" w:cs="Arial"/>
          <w:sz w:val="24"/>
          <w:szCs w:val="24"/>
        </w:rPr>
        <w:t>Didasarkan pada pola penyakit di Indonesia.</w:t>
      </w:r>
    </w:p>
    <w:p w:rsidR="005450BC" w:rsidRPr="001E4F43" w:rsidRDefault="005450BC" w:rsidP="001E4F43">
      <w:pPr>
        <w:pStyle w:val="ListParagraph"/>
        <w:numPr>
          <w:ilvl w:val="0"/>
          <w:numId w:val="15"/>
        </w:numPr>
        <w:autoSpaceDE w:val="0"/>
        <w:autoSpaceDN w:val="0"/>
        <w:adjustRightInd w:val="0"/>
        <w:spacing w:after="0"/>
        <w:rPr>
          <w:rFonts w:ascii="Arial" w:hAnsi="Arial" w:cs="Arial"/>
          <w:sz w:val="24"/>
          <w:szCs w:val="24"/>
        </w:rPr>
      </w:pPr>
      <w:r w:rsidRPr="001E4F43">
        <w:rPr>
          <w:rFonts w:ascii="Arial" w:hAnsi="Arial" w:cs="Arial"/>
          <w:sz w:val="24"/>
          <w:szCs w:val="24"/>
        </w:rPr>
        <w:t>Perkiraan manfaatnya terhadap penyakit tertentu cukup besar.</w:t>
      </w:r>
    </w:p>
    <w:p w:rsidR="005450BC" w:rsidRPr="001E4F43" w:rsidRDefault="005450BC" w:rsidP="001E4F43">
      <w:pPr>
        <w:pStyle w:val="ListParagraph"/>
        <w:numPr>
          <w:ilvl w:val="0"/>
          <w:numId w:val="15"/>
        </w:numPr>
        <w:autoSpaceDE w:val="0"/>
        <w:autoSpaceDN w:val="0"/>
        <w:adjustRightInd w:val="0"/>
        <w:spacing w:after="0"/>
        <w:rPr>
          <w:rFonts w:ascii="Arial" w:hAnsi="Arial" w:cs="Arial"/>
          <w:sz w:val="24"/>
          <w:szCs w:val="24"/>
        </w:rPr>
      </w:pPr>
      <w:r w:rsidRPr="001E4F43">
        <w:rPr>
          <w:rFonts w:ascii="Arial" w:hAnsi="Arial" w:cs="Arial"/>
          <w:sz w:val="24"/>
          <w:szCs w:val="24"/>
        </w:rPr>
        <w:t>Memiliki rasio risiko dan kegunaan yang menguntungkan penderita.</w:t>
      </w:r>
    </w:p>
    <w:p w:rsidR="005450BC" w:rsidRPr="001E4F43" w:rsidRDefault="005450BC" w:rsidP="001E4F43">
      <w:pPr>
        <w:pStyle w:val="ListParagraph"/>
        <w:numPr>
          <w:ilvl w:val="0"/>
          <w:numId w:val="15"/>
        </w:numPr>
        <w:autoSpaceDE w:val="0"/>
        <w:autoSpaceDN w:val="0"/>
        <w:adjustRightInd w:val="0"/>
        <w:spacing w:after="0"/>
        <w:rPr>
          <w:rFonts w:ascii="Arial" w:hAnsi="Arial" w:cs="Arial"/>
          <w:sz w:val="24"/>
          <w:szCs w:val="24"/>
        </w:rPr>
      </w:pPr>
      <w:r w:rsidRPr="001E4F43">
        <w:rPr>
          <w:rFonts w:ascii="Arial" w:hAnsi="Arial" w:cs="Arial"/>
          <w:sz w:val="24"/>
          <w:szCs w:val="24"/>
        </w:rPr>
        <w:t>Merupakan satu-satunya alternatif pengobatan.</w:t>
      </w:r>
    </w:p>
    <w:p w:rsidR="003D5AA1" w:rsidRPr="001E4F43" w:rsidRDefault="003D5AA1" w:rsidP="001E4F43">
      <w:pPr>
        <w:autoSpaceDE w:val="0"/>
        <w:autoSpaceDN w:val="0"/>
        <w:adjustRightInd w:val="0"/>
        <w:spacing w:after="0"/>
        <w:rPr>
          <w:rFonts w:ascii="Arial" w:hAnsi="Arial" w:cs="Arial"/>
          <w:sz w:val="24"/>
          <w:szCs w:val="24"/>
        </w:rPr>
      </w:pPr>
    </w:p>
    <w:p w:rsidR="005450BC" w:rsidRPr="001E4F43" w:rsidRDefault="005450BC" w:rsidP="001E4F43">
      <w:pPr>
        <w:autoSpaceDE w:val="0"/>
        <w:autoSpaceDN w:val="0"/>
        <w:adjustRightInd w:val="0"/>
        <w:spacing w:after="0"/>
        <w:rPr>
          <w:rFonts w:ascii="Arial" w:hAnsi="Arial" w:cs="Arial"/>
          <w:sz w:val="24"/>
          <w:szCs w:val="24"/>
        </w:rPr>
      </w:pPr>
      <w:r w:rsidRPr="001E4F43">
        <w:rPr>
          <w:rFonts w:ascii="Arial" w:hAnsi="Arial" w:cs="Arial"/>
          <w:sz w:val="24"/>
          <w:szCs w:val="24"/>
        </w:rPr>
        <w:t>Ramuan (komposisi)</w:t>
      </w:r>
    </w:p>
    <w:p w:rsidR="005450BC" w:rsidRPr="001E4F43" w:rsidRDefault="005450BC" w:rsidP="001E4F43">
      <w:pPr>
        <w:autoSpaceDE w:val="0"/>
        <w:autoSpaceDN w:val="0"/>
        <w:adjustRightInd w:val="0"/>
        <w:spacing w:after="0"/>
        <w:rPr>
          <w:rFonts w:ascii="Arial" w:hAnsi="Arial" w:cs="Arial"/>
          <w:sz w:val="24"/>
          <w:szCs w:val="24"/>
        </w:rPr>
      </w:pPr>
      <w:r w:rsidRPr="001E4F43">
        <w:rPr>
          <w:rFonts w:ascii="Arial" w:hAnsi="Arial" w:cs="Arial"/>
          <w:sz w:val="24"/>
          <w:szCs w:val="24"/>
        </w:rPr>
        <w:t xml:space="preserve">Ramuan hendaknya terdiri dari satu simplisia/sediaan galenik. Bila hal tersebut tidak mungkin, ramuan dapat terdiri dari </w:t>
      </w:r>
      <w:r w:rsidR="0051305D" w:rsidRPr="001E4F43">
        <w:rPr>
          <w:rFonts w:ascii="Arial" w:hAnsi="Arial" w:cs="Arial"/>
          <w:sz w:val="24"/>
          <w:szCs w:val="24"/>
        </w:rPr>
        <w:t>beberapa simplisia/sediaan galenik dengan syarat tidak melebihi lima simplisia/sediaan galenik. Simplisia tersebut masing-masing sekurang-kurangnya telah diketahui khasiat dan keamanannya berdasar pengalaman.</w:t>
      </w:r>
    </w:p>
    <w:p w:rsidR="003D5AA1" w:rsidRPr="001E4F43" w:rsidRDefault="003D5AA1" w:rsidP="001E4F43">
      <w:pPr>
        <w:autoSpaceDE w:val="0"/>
        <w:autoSpaceDN w:val="0"/>
        <w:adjustRightInd w:val="0"/>
        <w:spacing w:after="0"/>
        <w:rPr>
          <w:rFonts w:ascii="Arial" w:hAnsi="Arial" w:cs="Arial"/>
          <w:sz w:val="24"/>
          <w:szCs w:val="24"/>
        </w:rPr>
      </w:pPr>
    </w:p>
    <w:p w:rsidR="0051305D" w:rsidRPr="001E4F43" w:rsidRDefault="0051305D" w:rsidP="001E4F43">
      <w:pPr>
        <w:autoSpaceDE w:val="0"/>
        <w:autoSpaceDN w:val="0"/>
        <w:adjustRightInd w:val="0"/>
        <w:spacing w:after="0"/>
        <w:rPr>
          <w:rFonts w:ascii="Arial" w:hAnsi="Arial" w:cs="Arial"/>
          <w:sz w:val="24"/>
          <w:szCs w:val="24"/>
        </w:rPr>
      </w:pPr>
      <w:r w:rsidRPr="001E4F43">
        <w:rPr>
          <w:rFonts w:ascii="Arial" w:hAnsi="Arial" w:cs="Arial"/>
          <w:sz w:val="24"/>
          <w:szCs w:val="24"/>
        </w:rPr>
        <w:t>Standar bahan baku</w:t>
      </w:r>
    </w:p>
    <w:p w:rsidR="0051305D" w:rsidRPr="001E4F43" w:rsidRDefault="0051305D" w:rsidP="001E4F43">
      <w:pPr>
        <w:autoSpaceDE w:val="0"/>
        <w:autoSpaceDN w:val="0"/>
        <w:adjustRightInd w:val="0"/>
        <w:spacing w:after="0"/>
        <w:rPr>
          <w:rFonts w:ascii="Arial" w:hAnsi="Arial" w:cs="Arial"/>
          <w:sz w:val="24"/>
          <w:szCs w:val="24"/>
        </w:rPr>
      </w:pPr>
      <w:r w:rsidRPr="001E4F43">
        <w:rPr>
          <w:rFonts w:ascii="Arial" w:hAnsi="Arial" w:cs="Arial"/>
          <w:sz w:val="24"/>
          <w:szCs w:val="24"/>
        </w:rPr>
        <w:t xml:space="preserve">Bahan baku harus memenuhi persyaratan yang tertera </w:t>
      </w:r>
      <w:r w:rsidR="0008103D" w:rsidRPr="001E4F43">
        <w:rPr>
          <w:rFonts w:ascii="Arial" w:hAnsi="Arial" w:cs="Arial"/>
          <w:sz w:val="24"/>
          <w:szCs w:val="24"/>
        </w:rPr>
        <w:t>dalam Farmakope Indonesia, Ekstrak Farmakope Indonesia, atau Materia Medika Indonesia. Untuk menjamin keseragaman khasiat dan keamanan fitofarmaka harus diusahakan pengadaan bahan baku yang terjamin keseragaman komponen aktifnya. Untuk keperluan tersebut, bahan baku sebelum digunakan harus dilakukan pengujian melalui analisis kualitatif dan kuantitatif.</w:t>
      </w:r>
    </w:p>
    <w:p w:rsidR="003D5AA1" w:rsidRPr="001E4F43" w:rsidRDefault="003D5AA1" w:rsidP="001E4F43">
      <w:pPr>
        <w:autoSpaceDE w:val="0"/>
        <w:autoSpaceDN w:val="0"/>
        <w:adjustRightInd w:val="0"/>
        <w:spacing w:after="0"/>
        <w:rPr>
          <w:rFonts w:ascii="Arial" w:hAnsi="Arial" w:cs="Arial"/>
          <w:sz w:val="24"/>
          <w:szCs w:val="24"/>
        </w:rPr>
      </w:pPr>
    </w:p>
    <w:p w:rsidR="0008103D" w:rsidRPr="001E4F43" w:rsidRDefault="0008103D" w:rsidP="001E4F43">
      <w:pPr>
        <w:autoSpaceDE w:val="0"/>
        <w:autoSpaceDN w:val="0"/>
        <w:adjustRightInd w:val="0"/>
        <w:spacing w:after="0"/>
        <w:rPr>
          <w:rFonts w:ascii="Arial" w:hAnsi="Arial" w:cs="Arial"/>
          <w:sz w:val="24"/>
          <w:szCs w:val="24"/>
        </w:rPr>
      </w:pPr>
      <w:r w:rsidRPr="001E4F43">
        <w:rPr>
          <w:rFonts w:ascii="Arial" w:hAnsi="Arial" w:cs="Arial"/>
          <w:sz w:val="24"/>
          <w:szCs w:val="24"/>
        </w:rPr>
        <w:t>Zat kimia berkhasiat</w:t>
      </w:r>
    </w:p>
    <w:p w:rsidR="0008103D" w:rsidRPr="001E4F43" w:rsidRDefault="0008103D" w:rsidP="001E4F43">
      <w:pPr>
        <w:autoSpaceDE w:val="0"/>
        <w:autoSpaceDN w:val="0"/>
        <w:adjustRightInd w:val="0"/>
        <w:spacing w:after="0"/>
        <w:rPr>
          <w:rFonts w:ascii="Arial" w:hAnsi="Arial" w:cs="Arial"/>
          <w:sz w:val="24"/>
          <w:szCs w:val="24"/>
        </w:rPr>
      </w:pPr>
      <w:r w:rsidRPr="001E4F43">
        <w:rPr>
          <w:rFonts w:ascii="Arial" w:hAnsi="Arial" w:cs="Arial"/>
          <w:sz w:val="24"/>
          <w:szCs w:val="24"/>
        </w:rPr>
        <w:t>Penggunaan zat kimia berkhasiat (tunggal murni) dalam fitokimia dilarang.</w:t>
      </w:r>
    </w:p>
    <w:p w:rsidR="0008103D" w:rsidRPr="001E4F43" w:rsidRDefault="0008103D" w:rsidP="001E4F43">
      <w:pPr>
        <w:autoSpaceDE w:val="0"/>
        <w:autoSpaceDN w:val="0"/>
        <w:adjustRightInd w:val="0"/>
        <w:spacing w:after="0"/>
        <w:rPr>
          <w:rFonts w:ascii="Arial" w:hAnsi="Arial" w:cs="Arial"/>
          <w:sz w:val="24"/>
          <w:szCs w:val="24"/>
        </w:rPr>
      </w:pPr>
    </w:p>
    <w:p w:rsidR="003D5AA1" w:rsidRPr="001E4F43" w:rsidRDefault="003D5AA1" w:rsidP="001E4F43">
      <w:pPr>
        <w:autoSpaceDE w:val="0"/>
        <w:autoSpaceDN w:val="0"/>
        <w:adjustRightInd w:val="0"/>
        <w:spacing w:after="0"/>
        <w:rPr>
          <w:rFonts w:ascii="Arial" w:hAnsi="Arial" w:cs="Arial"/>
          <w:sz w:val="24"/>
          <w:szCs w:val="24"/>
        </w:rPr>
      </w:pPr>
      <w:r w:rsidRPr="001E4F43">
        <w:rPr>
          <w:rFonts w:ascii="Arial" w:hAnsi="Arial" w:cs="Arial"/>
          <w:sz w:val="24"/>
          <w:szCs w:val="24"/>
        </w:rPr>
        <w:lastRenderedPageBreak/>
        <w:t>Bentuk sediaan</w:t>
      </w:r>
    </w:p>
    <w:p w:rsidR="003D5AA1" w:rsidRPr="001E4F43" w:rsidRDefault="003D5AA1" w:rsidP="001E4F43">
      <w:pPr>
        <w:autoSpaceDE w:val="0"/>
        <w:autoSpaceDN w:val="0"/>
        <w:adjustRightInd w:val="0"/>
        <w:spacing w:after="0"/>
        <w:rPr>
          <w:rFonts w:ascii="Arial" w:hAnsi="Arial" w:cs="Arial"/>
          <w:sz w:val="24"/>
          <w:szCs w:val="24"/>
        </w:rPr>
      </w:pPr>
      <w:r w:rsidRPr="001E4F43">
        <w:rPr>
          <w:rFonts w:ascii="Arial" w:hAnsi="Arial" w:cs="Arial"/>
          <w:sz w:val="24"/>
          <w:szCs w:val="24"/>
        </w:rPr>
        <w:t xml:space="preserve">Untuk mendapatkan formulasi yang tepat diperlukan suatu percobaan. Dari beberapa percobaan tersebut dipilih formulasi yang memberikan keamanan, </w:t>
      </w:r>
      <w:r w:rsidR="00B057A7" w:rsidRPr="001E4F43">
        <w:rPr>
          <w:rFonts w:ascii="Arial" w:hAnsi="Arial" w:cs="Arial"/>
          <w:sz w:val="24"/>
          <w:szCs w:val="24"/>
        </w:rPr>
        <w:t>khasiat, mutu dan stabilitas yang paling tinggi.</w:t>
      </w:r>
    </w:p>
    <w:p w:rsidR="00B057A7" w:rsidRPr="001E4F43" w:rsidRDefault="00B057A7" w:rsidP="001E4F43">
      <w:pPr>
        <w:autoSpaceDE w:val="0"/>
        <w:autoSpaceDN w:val="0"/>
        <w:adjustRightInd w:val="0"/>
        <w:spacing w:after="0"/>
        <w:rPr>
          <w:rFonts w:ascii="Arial" w:hAnsi="Arial" w:cs="Arial"/>
          <w:sz w:val="24"/>
          <w:szCs w:val="24"/>
        </w:rPr>
      </w:pPr>
    </w:p>
    <w:p w:rsidR="003D5AA1" w:rsidRPr="001E4F43" w:rsidRDefault="003D5AA1" w:rsidP="001E4F43">
      <w:pPr>
        <w:autoSpaceDE w:val="0"/>
        <w:autoSpaceDN w:val="0"/>
        <w:adjustRightInd w:val="0"/>
        <w:spacing w:after="0"/>
        <w:rPr>
          <w:rFonts w:ascii="Arial" w:hAnsi="Arial" w:cs="Arial"/>
          <w:sz w:val="24"/>
          <w:szCs w:val="24"/>
        </w:rPr>
      </w:pPr>
      <w:r w:rsidRPr="001E4F43">
        <w:rPr>
          <w:rFonts w:ascii="Arial" w:hAnsi="Arial" w:cs="Arial"/>
          <w:sz w:val="24"/>
          <w:szCs w:val="24"/>
        </w:rPr>
        <w:t>Standar fitofarmaka</w:t>
      </w:r>
    </w:p>
    <w:p w:rsidR="003D5AA1" w:rsidRPr="001E4F43" w:rsidRDefault="00B057A7" w:rsidP="001E4F43">
      <w:pPr>
        <w:autoSpaceDE w:val="0"/>
        <w:autoSpaceDN w:val="0"/>
        <w:adjustRightInd w:val="0"/>
        <w:spacing w:after="0"/>
        <w:rPr>
          <w:rFonts w:ascii="Arial" w:hAnsi="Arial" w:cs="Arial"/>
          <w:sz w:val="24"/>
          <w:szCs w:val="24"/>
        </w:rPr>
      </w:pPr>
      <w:r w:rsidRPr="001E4F43">
        <w:rPr>
          <w:rFonts w:ascii="Arial" w:hAnsi="Arial" w:cs="Arial"/>
          <w:sz w:val="24"/>
          <w:szCs w:val="24"/>
        </w:rPr>
        <w:t>Setiap fitofarmaka harus dapat dijamin kebenaran komposisi, keseragaman komponen aktif dan keamanannya baik secara kualitatif maupun secara kuantitatif. Pada analisis terhadap ramuan, sebagai baku pembanding digunakan zat utama atau zat identitas lainnya.</w:t>
      </w:r>
    </w:p>
    <w:p w:rsidR="00B057A7" w:rsidRPr="001E4F43" w:rsidRDefault="00B057A7" w:rsidP="001E4F43">
      <w:pPr>
        <w:autoSpaceDE w:val="0"/>
        <w:autoSpaceDN w:val="0"/>
        <w:adjustRightInd w:val="0"/>
        <w:spacing w:after="0"/>
        <w:rPr>
          <w:rFonts w:ascii="Arial" w:hAnsi="Arial" w:cs="Arial"/>
          <w:sz w:val="24"/>
          <w:szCs w:val="24"/>
        </w:rPr>
      </w:pPr>
    </w:p>
    <w:p w:rsidR="00B057A7" w:rsidRPr="001E4F43" w:rsidRDefault="00B057A7" w:rsidP="001E4F43">
      <w:pPr>
        <w:autoSpaceDE w:val="0"/>
        <w:autoSpaceDN w:val="0"/>
        <w:adjustRightInd w:val="0"/>
        <w:spacing w:after="0"/>
        <w:rPr>
          <w:rFonts w:ascii="Arial" w:hAnsi="Arial" w:cs="Arial"/>
          <w:sz w:val="24"/>
          <w:szCs w:val="24"/>
        </w:rPr>
      </w:pPr>
      <w:r w:rsidRPr="001E4F43">
        <w:rPr>
          <w:rFonts w:ascii="Arial" w:hAnsi="Arial" w:cs="Arial"/>
          <w:sz w:val="24"/>
          <w:szCs w:val="24"/>
        </w:rPr>
        <w:t>Khasiat</w:t>
      </w:r>
    </w:p>
    <w:p w:rsidR="00B057A7" w:rsidRPr="001E4F43" w:rsidRDefault="00B057A7" w:rsidP="001E4F43">
      <w:pPr>
        <w:autoSpaceDE w:val="0"/>
        <w:autoSpaceDN w:val="0"/>
        <w:adjustRightInd w:val="0"/>
        <w:spacing w:after="0"/>
        <w:rPr>
          <w:rFonts w:ascii="Arial" w:hAnsi="Arial" w:cs="Arial"/>
          <w:sz w:val="24"/>
          <w:szCs w:val="24"/>
        </w:rPr>
      </w:pPr>
      <w:r w:rsidRPr="001E4F43">
        <w:rPr>
          <w:rFonts w:ascii="Arial" w:hAnsi="Arial" w:cs="Arial"/>
          <w:sz w:val="24"/>
          <w:szCs w:val="24"/>
        </w:rPr>
        <w:t>Pernyataan khasiat harus menggunakan istilah medik seperti diuretik, spasmolitik, analgetik, antipiretik.</w:t>
      </w:r>
    </w:p>
    <w:p w:rsidR="001E4F43" w:rsidRPr="001E4F43" w:rsidRDefault="001E4F43" w:rsidP="001E4F43">
      <w:pPr>
        <w:autoSpaceDE w:val="0"/>
        <w:autoSpaceDN w:val="0"/>
        <w:adjustRightInd w:val="0"/>
        <w:spacing w:after="0"/>
        <w:rPr>
          <w:rFonts w:ascii="Arial" w:hAnsi="Arial" w:cs="Arial"/>
          <w:sz w:val="24"/>
          <w:szCs w:val="24"/>
        </w:rPr>
      </w:pPr>
    </w:p>
    <w:p w:rsidR="001E4F43" w:rsidRPr="001E4F43" w:rsidRDefault="001E4F43" w:rsidP="001E4F43">
      <w:pPr>
        <w:autoSpaceDE w:val="0"/>
        <w:autoSpaceDN w:val="0"/>
        <w:adjustRightInd w:val="0"/>
        <w:spacing w:after="0"/>
        <w:rPr>
          <w:rFonts w:ascii="Arial" w:hAnsi="Arial" w:cs="Arial"/>
          <w:sz w:val="24"/>
          <w:szCs w:val="24"/>
        </w:rPr>
      </w:pPr>
      <w:r w:rsidRPr="001E4F43">
        <w:rPr>
          <w:rFonts w:ascii="Arial" w:hAnsi="Arial" w:cs="Arial"/>
          <w:sz w:val="24"/>
          <w:szCs w:val="24"/>
        </w:rPr>
        <w:t>Dukungan penelitian</w:t>
      </w:r>
    </w:p>
    <w:p w:rsidR="001E4F43" w:rsidRPr="001E4F43" w:rsidRDefault="001E4F43" w:rsidP="001E4F43">
      <w:pPr>
        <w:autoSpaceDE w:val="0"/>
        <w:autoSpaceDN w:val="0"/>
        <w:adjustRightInd w:val="0"/>
        <w:spacing w:after="0"/>
        <w:rPr>
          <w:rFonts w:ascii="Arial" w:hAnsi="Arial" w:cs="Arial"/>
          <w:sz w:val="24"/>
          <w:szCs w:val="24"/>
        </w:rPr>
      </w:pPr>
      <w:r w:rsidRPr="001E4F43">
        <w:rPr>
          <w:rFonts w:ascii="Arial" w:hAnsi="Arial" w:cs="Arial"/>
          <w:sz w:val="24"/>
          <w:szCs w:val="24"/>
        </w:rPr>
        <w:t>Fitofarmaka harus didukung oleh hasil pengujian, dengan protokol pengujian yang jelas dan dapat dipertanggungjawabkan. Pengujian meliputi uji toksisitas, uji efek farmakologik, uji klinik, uji kualitas, dan pengujian lain yang dipersyaratkan.</w:t>
      </w:r>
    </w:p>
    <w:p w:rsidR="003D5AA1" w:rsidRPr="001E4F43" w:rsidRDefault="003D5AA1" w:rsidP="001E4F43">
      <w:pPr>
        <w:autoSpaceDE w:val="0"/>
        <w:autoSpaceDN w:val="0"/>
        <w:adjustRightInd w:val="0"/>
        <w:spacing w:after="0"/>
        <w:rPr>
          <w:rFonts w:ascii="Arial" w:hAnsi="Arial" w:cs="Arial"/>
          <w:sz w:val="24"/>
          <w:szCs w:val="24"/>
        </w:rPr>
      </w:pPr>
    </w:p>
    <w:sectPr w:rsidR="003D5AA1" w:rsidRPr="001E4F43" w:rsidSect="00405F6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658E"/>
    <w:multiLevelType w:val="hybridMultilevel"/>
    <w:tmpl w:val="43EE4C3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F777BF0"/>
    <w:multiLevelType w:val="hybridMultilevel"/>
    <w:tmpl w:val="A40617C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33C0F59"/>
    <w:multiLevelType w:val="hybridMultilevel"/>
    <w:tmpl w:val="B2B098A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8ED6ACE"/>
    <w:multiLevelType w:val="hybridMultilevel"/>
    <w:tmpl w:val="A9E434D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21FB45AC"/>
    <w:multiLevelType w:val="hybridMultilevel"/>
    <w:tmpl w:val="53EC201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8EB0516"/>
    <w:multiLevelType w:val="hybridMultilevel"/>
    <w:tmpl w:val="A7CE35F8"/>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6">
    <w:nsid w:val="29362A51"/>
    <w:multiLevelType w:val="hybridMultilevel"/>
    <w:tmpl w:val="3EC0B07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DD92333"/>
    <w:multiLevelType w:val="hybridMultilevel"/>
    <w:tmpl w:val="4E82446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352B775F"/>
    <w:multiLevelType w:val="hybridMultilevel"/>
    <w:tmpl w:val="674680D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387A541E"/>
    <w:multiLevelType w:val="hybridMultilevel"/>
    <w:tmpl w:val="28E8915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3D076C1F"/>
    <w:multiLevelType w:val="hybridMultilevel"/>
    <w:tmpl w:val="FF1097B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41B80182"/>
    <w:multiLevelType w:val="hybridMultilevel"/>
    <w:tmpl w:val="D130D4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420E616B"/>
    <w:multiLevelType w:val="hybridMultilevel"/>
    <w:tmpl w:val="948C53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4D7E0F77"/>
    <w:multiLevelType w:val="hybridMultilevel"/>
    <w:tmpl w:val="1F1CF3E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63422656"/>
    <w:multiLevelType w:val="hybridMultilevel"/>
    <w:tmpl w:val="EF2CFA7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6"/>
  </w:num>
  <w:num w:numId="3">
    <w:abstractNumId w:val="14"/>
  </w:num>
  <w:num w:numId="4">
    <w:abstractNumId w:val="10"/>
  </w:num>
  <w:num w:numId="5">
    <w:abstractNumId w:val="12"/>
  </w:num>
  <w:num w:numId="6">
    <w:abstractNumId w:val="7"/>
  </w:num>
  <w:num w:numId="7">
    <w:abstractNumId w:val="5"/>
  </w:num>
  <w:num w:numId="8">
    <w:abstractNumId w:val="8"/>
  </w:num>
  <w:num w:numId="9">
    <w:abstractNumId w:val="3"/>
  </w:num>
  <w:num w:numId="10">
    <w:abstractNumId w:val="9"/>
  </w:num>
  <w:num w:numId="11">
    <w:abstractNumId w:val="11"/>
  </w:num>
  <w:num w:numId="12">
    <w:abstractNumId w:val="13"/>
  </w:num>
  <w:num w:numId="13">
    <w:abstractNumId w:val="1"/>
  </w:num>
  <w:num w:numId="14">
    <w:abstractNumId w:val="4"/>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E3EE3"/>
    <w:rsid w:val="0008103D"/>
    <w:rsid w:val="001B79BD"/>
    <w:rsid w:val="001E31C3"/>
    <w:rsid w:val="001E3EE3"/>
    <w:rsid w:val="001E4F43"/>
    <w:rsid w:val="002A65C9"/>
    <w:rsid w:val="003D5AA1"/>
    <w:rsid w:val="00405F6A"/>
    <w:rsid w:val="0051305D"/>
    <w:rsid w:val="005450BC"/>
    <w:rsid w:val="0078244B"/>
    <w:rsid w:val="00790CFF"/>
    <w:rsid w:val="00843778"/>
    <w:rsid w:val="008923F4"/>
    <w:rsid w:val="008C3F7C"/>
    <w:rsid w:val="008F1C5A"/>
    <w:rsid w:val="0098390C"/>
    <w:rsid w:val="00B057A7"/>
    <w:rsid w:val="00ED79D2"/>
    <w:rsid w:val="00F660B0"/>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F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23F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5</Pages>
  <Words>1375</Words>
  <Characters>7844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2010-12-16T12:37:00Z</dcterms:created>
  <dcterms:modified xsi:type="dcterms:W3CDTF">2010-12-16T16:13:00Z</dcterms:modified>
</cp:coreProperties>
</file>