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3F86F" w14:textId="77777777" w:rsidR="000946B2" w:rsidRPr="00736278" w:rsidRDefault="000946B2" w:rsidP="000946B2">
      <w:pPr>
        <w:rPr>
          <w:rFonts w:ascii="Times New Roman" w:hAnsi="Times New Roman" w:cs="Times New Roman"/>
          <w:u w:val="single"/>
        </w:rPr>
      </w:pPr>
    </w:p>
    <w:p w14:paraId="5EFEA878" w14:textId="77777777" w:rsidR="000946B2" w:rsidRPr="00736278" w:rsidRDefault="000946B2" w:rsidP="000946B2">
      <w:pPr>
        <w:rPr>
          <w:rFonts w:ascii="Times New Roman" w:hAnsi="Times New Roman" w:cs="Times New Roman"/>
          <w:u w:val="single"/>
        </w:rPr>
      </w:pPr>
    </w:p>
    <w:p w14:paraId="6A91DDE1" w14:textId="77777777" w:rsidR="000946B2" w:rsidRPr="00736278" w:rsidRDefault="000946B2" w:rsidP="000946B2">
      <w:pPr>
        <w:rPr>
          <w:rFonts w:ascii="Times New Roman" w:hAnsi="Times New Roman" w:cs="Times New Roman"/>
          <w:u w:val="single"/>
        </w:rPr>
      </w:pPr>
    </w:p>
    <w:p w14:paraId="78F9FC38" w14:textId="77777777" w:rsidR="000946B2" w:rsidRPr="00736278" w:rsidRDefault="000946B2" w:rsidP="000946B2">
      <w:pPr>
        <w:rPr>
          <w:rFonts w:ascii="Times New Roman" w:hAnsi="Times New Roman" w:cs="Times New Roman"/>
          <w:u w:val="single"/>
        </w:rPr>
      </w:pPr>
    </w:p>
    <w:p w14:paraId="294DD75F" w14:textId="77777777" w:rsidR="000946B2" w:rsidRPr="00736278" w:rsidRDefault="000946B2" w:rsidP="000946B2">
      <w:pPr>
        <w:rPr>
          <w:rFonts w:ascii="Times New Roman" w:hAnsi="Times New Roman" w:cs="Times New Roman"/>
          <w:u w:val="single"/>
        </w:rPr>
      </w:pPr>
    </w:p>
    <w:p w14:paraId="2A4C2810" w14:textId="77777777" w:rsidR="000946B2" w:rsidRPr="00736278" w:rsidRDefault="000946B2" w:rsidP="000946B2">
      <w:pPr>
        <w:rPr>
          <w:rFonts w:ascii="Times New Roman" w:hAnsi="Times New Roman" w:cs="Times New Roman"/>
          <w:u w:val="single"/>
        </w:rPr>
      </w:pPr>
    </w:p>
    <w:p w14:paraId="46A9AB67" w14:textId="77777777" w:rsidR="000946B2" w:rsidRPr="00736278" w:rsidRDefault="000946B2" w:rsidP="000946B2">
      <w:pPr>
        <w:rPr>
          <w:rFonts w:ascii="Times New Roman" w:hAnsi="Times New Roman" w:cs="Times New Roman"/>
          <w:u w:val="single"/>
        </w:rPr>
      </w:pPr>
    </w:p>
    <w:p w14:paraId="76217418" w14:textId="77777777" w:rsidR="000946B2" w:rsidRPr="00736278" w:rsidRDefault="000946B2" w:rsidP="000946B2">
      <w:pPr>
        <w:rPr>
          <w:rFonts w:ascii="Times New Roman" w:hAnsi="Times New Roman" w:cs="Times New Roman"/>
          <w:u w:val="single"/>
        </w:rPr>
      </w:pPr>
    </w:p>
    <w:p w14:paraId="7C6FA936" w14:textId="77777777" w:rsidR="000946B2" w:rsidRPr="00736278" w:rsidRDefault="000946B2" w:rsidP="000946B2">
      <w:pPr>
        <w:rPr>
          <w:rFonts w:ascii="Times New Roman" w:hAnsi="Times New Roman" w:cs="Times New Roman"/>
          <w:u w:val="single"/>
        </w:rPr>
      </w:pPr>
    </w:p>
    <w:p w14:paraId="62BB7D6B" w14:textId="77777777" w:rsidR="000946B2" w:rsidRPr="00736278" w:rsidRDefault="000946B2" w:rsidP="000946B2">
      <w:pPr>
        <w:rPr>
          <w:rFonts w:ascii="Times New Roman" w:hAnsi="Times New Roman" w:cs="Times New Roman"/>
          <w:u w:val="single"/>
        </w:rPr>
      </w:pPr>
    </w:p>
    <w:p w14:paraId="4DC75500" w14:textId="77777777" w:rsidR="000946B2" w:rsidRPr="00736278" w:rsidRDefault="000946B2" w:rsidP="000946B2">
      <w:pPr>
        <w:rPr>
          <w:rFonts w:ascii="Times New Roman" w:hAnsi="Times New Roman" w:cs="Times New Roman"/>
          <w:u w:val="single"/>
        </w:rPr>
      </w:pPr>
    </w:p>
    <w:p w14:paraId="7314C6C0" w14:textId="77777777" w:rsidR="000946B2" w:rsidRPr="00736278" w:rsidRDefault="000946B2" w:rsidP="000946B2">
      <w:pPr>
        <w:rPr>
          <w:rFonts w:ascii="Times New Roman" w:hAnsi="Times New Roman" w:cs="Times New Roman"/>
          <w:u w:val="single"/>
        </w:rPr>
      </w:pPr>
    </w:p>
    <w:p w14:paraId="7F19A736" w14:textId="77777777" w:rsidR="000946B2" w:rsidRPr="00736278" w:rsidRDefault="000946B2" w:rsidP="000946B2">
      <w:pPr>
        <w:rPr>
          <w:rFonts w:ascii="Times New Roman" w:hAnsi="Times New Roman" w:cs="Times New Roman"/>
          <w:u w:val="single"/>
        </w:rPr>
      </w:pPr>
    </w:p>
    <w:p w14:paraId="1630BF60" w14:textId="77777777" w:rsidR="000946B2" w:rsidRPr="00736278" w:rsidRDefault="000946B2" w:rsidP="000946B2">
      <w:pPr>
        <w:rPr>
          <w:rFonts w:ascii="Times New Roman" w:hAnsi="Times New Roman" w:cs="Times New Roman"/>
          <w:u w:val="single"/>
        </w:rPr>
      </w:pPr>
    </w:p>
    <w:p w14:paraId="672A89FC" w14:textId="77777777" w:rsidR="000946B2" w:rsidRPr="00736278" w:rsidRDefault="000946B2" w:rsidP="000946B2">
      <w:pPr>
        <w:rPr>
          <w:rFonts w:ascii="Times New Roman" w:hAnsi="Times New Roman" w:cs="Times New Roman"/>
          <w:u w:val="single"/>
        </w:rPr>
      </w:pPr>
    </w:p>
    <w:p w14:paraId="65FC66A8" w14:textId="77777777" w:rsidR="000946B2" w:rsidRPr="00736278" w:rsidRDefault="000946B2" w:rsidP="000946B2">
      <w:pPr>
        <w:rPr>
          <w:rFonts w:ascii="Times New Roman" w:hAnsi="Times New Roman" w:cs="Times New Roman"/>
          <w:u w:val="single"/>
        </w:rPr>
      </w:pPr>
    </w:p>
    <w:p w14:paraId="1EFB1A44" w14:textId="77777777" w:rsidR="000946B2" w:rsidRPr="00736278" w:rsidRDefault="000946B2" w:rsidP="000946B2">
      <w:pPr>
        <w:jc w:val="center"/>
        <w:rPr>
          <w:rFonts w:ascii="Times New Roman" w:hAnsi="Times New Roman" w:cs="Times New Roman"/>
          <w:u w:val="single"/>
        </w:rPr>
      </w:pPr>
    </w:p>
    <w:p w14:paraId="222B7760" w14:textId="77777777" w:rsidR="000946B2" w:rsidRPr="00736278" w:rsidRDefault="000946B2" w:rsidP="000946B2">
      <w:pPr>
        <w:jc w:val="center"/>
        <w:rPr>
          <w:rFonts w:ascii="Times New Roman" w:hAnsi="Times New Roman" w:cs="Times New Roman"/>
          <w:u w:val="single"/>
        </w:rPr>
      </w:pPr>
    </w:p>
    <w:p w14:paraId="788F5B17" w14:textId="77777777" w:rsidR="000946B2" w:rsidRPr="00736278" w:rsidRDefault="000946B2" w:rsidP="000946B2">
      <w:pPr>
        <w:jc w:val="center"/>
        <w:rPr>
          <w:rFonts w:ascii="Times New Roman" w:hAnsi="Times New Roman" w:cs="Times New Roman"/>
          <w:u w:val="single"/>
        </w:rPr>
      </w:pPr>
    </w:p>
    <w:p w14:paraId="2EA66A8E" w14:textId="77777777" w:rsidR="000946B2" w:rsidRPr="00736278" w:rsidRDefault="000946B2" w:rsidP="000946B2">
      <w:pPr>
        <w:jc w:val="center"/>
        <w:rPr>
          <w:rFonts w:ascii="Times New Roman" w:hAnsi="Times New Roman" w:cs="Times New Roman"/>
          <w:b/>
        </w:rPr>
      </w:pPr>
      <w:r>
        <w:rPr>
          <w:rFonts w:ascii="Times New Roman" w:hAnsi="Times New Roman" w:cs="Times New Roman"/>
          <w:b/>
        </w:rPr>
        <w:t>Sodium Borohydride Reduction of Benzil</w:t>
      </w:r>
    </w:p>
    <w:p w14:paraId="4152A453" w14:textId="77777777" w:rsidR="000946B2" w:rsidRPr="00736278" w:rsidRDefault="000946B2" w:rsidP="000946B2">
      <w:pPr>
        <w:jc w:val="center"/>
        <w:rPr>
          <w:rFonts w:ascii="Times New Roman" w:hAnsi="Times New Roman" w:cs="Times New Roman"/>
          <w:u w:val="single"/>
        </w:rPr>
      </w:pPr>
      <w:r w:rsidRPr="00736278">
        <w:rPr>
          <w:rFonts w:ascii="Times New Roman" w:hAnsi="Times New Roman" w:cs="Times New Roman"/>
          <w:b/>
        </w:rPr>
        <w:t>Daniella Hincapie, George Northen, Margot Beerman</w:t>
      </w:r>
      <w:r w:rsidRPr="00736278">
        <w:rPr>
          <w:rFonts w:ascii="Times New Roman" w:hAnsi="Times New Roman" w:cs="Times New Roman"/>
          <w:u w:val="single"/>
        </w:rPr>
        <w:br w:type="page"/>
      </w:r>
    </w:p>
    <w:p w14:paraId="1A76DCB8" w14:textId="77777777" w:rsidR="000946B2" w:rsidRPr="00736278" w:rsidRDefault="000946B2" w:rsidP="000946B2">
      <w:pPr>
        <w:rPr>
          <w:rFonts w:ascii="Times New Roman" w:hAnsi="Times New Roman" w:cs="Times New Roman"/>
        </w:rPr>
      </w:pPr>
      <w:r w:rsidRPr="00736278">
        <w:rPr>
          <w:rFonts w:ascii="Times New Roman" w:hAnsi="Times New Roman" w:cs="Times New Roman"/>
          <w:b/>
          <w:u w:val="single"/>
        </w:rPr>
        <w:lastRenderedPageBreak/>
        <w:t>Introduction</w:t>
      </w:r>
      <w:r w:rsidRPr="00736278">
        <w:rPr>
          <w:rFonts w:ascii="Times New Roman" w:hAnsi="Times New Roman" w:cs="Times New Roman"/>
        </w:rPr>
        <w:t>:</w:t>
      </w:r>
    </w:p>
    <w:p w14:paraId="5CFE4D24" w14:textId="2AE187CE" w:rsidR="000946B2" w:rsidRPr="000946B2" w:rsidRDefault="000946B2" w:rsidP="000946B2">
      <w:pPr>
        <w:ind w:firstLine="720"/>
        <w:rPr>
          <w:rFonts w:ascii="Times New Roman" w:hAnsi="Times New Roman" w:cs="Times New Roman"/>
        </w:rPr>
      </w:pPr>
      <w:r>
        <w:rPr>
          <w:rFonts w:ascii="Times New Roman" w:hAnsi="Times New Roman" w:cs="Times New Roman"/>
        </w:rPr>
        <w:t>In this experiment, the complex metal hydride sodium borohydride (NaBH</w:t>
      </w:r>
      <w:r>
        <w:rPr>
          <w:rFonts w:ascii="Times New Roman" w:hAnsi="Times New Roman" w:cs="Times New Roman"/>
          <w:vertAlign w:val="subscript"/>
        </w:rPr>
        <w:t>4</w:t>
      </w:r>
      <w:r>
        <w:rPr>
          <w:rFonts w:ascii="Times New Roman" w:hAnsi="Times New Roman" w:cs="Times New Roman"/>
        </w:rPr>
        <w:t xml:space="preserve">) serves as a source of </w:t>
      </w:r>
      <w:r w:rsidR="00BB48AB">
        <w:rPr>
          <w:rFonts w:ascii="Times New Roman" w:hAnsi="Times New Roman" w:cs="Times New Roman"/>
        </w:rPr>
        <w:t xml:space="preserve">a </w:t>
      </w:r>
      <w:r>
        <w:rPr>
          <w:rFonts w:ascii="Times New Roman" w:hAnsi="Times New Roman" w:cs="Times New Roman"/>
        </w:rPr>
        <w:t>hydride ion (H</w:t>
      </w:r>
      <w:r>
        <w:rPr>
          <w:rFonts w:ascii="Times New Roman" w:hAnsi="Times New Roman" w:cs="Times New Roman"/>
          <w:vertAlign w:val="superscript"/>
        </w:rPr>
        <w:t>-</w:t>
      </w:r>
      <w:r>
        <w:rPr>
          <w:rFonts w:ascii="Times New Roman" w:hAnsi="Times New Roman" w:cs="Times New Roman"/>
        </w:rPr>
        <w:t>). It reduces aldehydes to 1</w:t>
      </w:r>
      <w:r w:rsidRPr="00736278">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alcohols and ketones to 2</w:t>
      </w:r>
      <w:r w:rsidRPr="00736278">
        <w:rPr>
          <w:rFonts w:ascii="Times New Roman" w:hAnsi="Times New Roman" w:cs="Times New Roman"/>
          <w:b/>
        </w:rPr>
        <w:t>°</w:t>
      </w:r>
      <w:r>
        <w:rPr>
          <w:rFonts w:ascii="Times New Roman" w:hAnsi="Times New Roman" w:cs="Times New Roman"/>
        </w:rPr>
        <w:t xml:space="preserve"> alcohols.</w:t>
      </w:r>
      <w:r w:rsidR="00533917">
        <w:rPr>
          <w:rFonts w:ascii="Times New Roman" w:hAnsi="Times New Roman" w:cs="Times New Roman"/>
        </w:rPr>
        <w:t xml:space="preserve"> </w:t>
      </w:r>
      <w:r w:rsidR="00DA2FCB">
        <w:rPr>
          <w:rFonts w:ascii="Times New Roman" w:hAnsi="Times New Roman" w:cs="Times New Roman"/>
        </w:rPr>
        <w:t>Sodium borohydride reactions are relatively slow and often have low regioselectivity.</w:t>
      </w:r>
      <w:r w:rsidR="00DA2FCB">
        <w:rPr>
          <w:rFonts w:ascii="Times New Roman" w:hAnsi="Times New Roman" w:cs="Times New Roman"/>
          <w:vertAlign w:val="superscript"/>
        </w:rPr>
        <w:t>1</w:t>
      </w:r>
      <w:r w:rsidR="00DA2FCB">
        <w:rPr>
          <w:rFonts w:ascii="Times New Roman" w:hAnsi="Times New Roman" w:cs="Times New Roman"/>
        </w:rPr>
        <w:t xml:space="preserve"> </w:t>
      </w:r>
      <w:r w:rsidR="009C0AD8">
        <w:rPr>
          <w:rFonts w:ascii="Times New Roman" w:hAnsi="Times New Roman" w:cs="Times New Roman"/>
        </w:rPr>
        <w:t xml:space="preserve">Sodium borohydride is preferred over lithium aluminum hydride for experimentation in this lab because litium aluminum hydride can </w:t>
      </w:r>
      <w:r w:rsidR="00A82EBA">
        <w:rPr>
          <w:rFonts w:ascii="Times New Roman" w:hAnsi="Times New Roman" w:cs="Times New Roman"/>
        </w:rPr>
        <w:t>react with slightly acidic hydrogen atoms to produce highly flammable hydrogen gas, which could readily explode.</w:t>
      </w:r>
      <w:r w:rsidR="00A82EBA">
        <w:rPr>
          <w:rFonts w:ascii="Times New Roman" w:hAnsi="Times New Roman" w:cs="Times New Roman"/>
          <w:vertAlign w:val="superscript"/>
        </w:rPr>
        <w:t>2</w:t>
      </w:r>
      <w:r w:rsidR="00A82EBA">
        <w:rPr>
          <w:rFonts w:ascii="Times New Roman" w:hAnsi="Times New Roman" w:cs="Times New Roman"/>
        </w:rPr>
        <w:t xml:space="preserve"> It is also more expensive than sodium borohydride. </w:t>
      </w:r>
      <w:r w:rsidR="00533917">
        <w:rPr>
          <w:rFonts w:ascii="Times New Roman" w:hAnsi="Times New Roman" w:cs="Times New Roman"/>
        </w:rPr>
        <w:t>The two main techniques used in this lab are recrystallization and melting point.</w:t>
      </w:r>
    </w:p>
    <w:p w14:paraId="22E2572A" w14:textId="2CBFEC98" w:rsidR="000946B2" w:rsidRPr="00736278" w:rsidRDefault="00533917" w:rsidP="00533917">
      <w:pPr>
        <w:ind w:firstLine="720"/>
        <w:rPr>
          <w:rFonts w:ascii="Times New Roman" w:hAnsi="Times New Roman" w:cs="Times New Roman"/>
          <w:vertAlign w:val="superscript"/>
        </w:rPr>
      </w:pPr>
      <w:r>
        <w:rPr>
          <w:rFonts w:ascii="Times New Roman" w:hAnsi="Times New Roman" w:cs="Times New Roman"/>
        </w:rPr>
        <w:t xml:space="preserve">To identify a particular compound, the melting point can be used by comparison to reported literature values. </w:t>
      </w:r>
      <w:r w:rsidR="000946B2" w:rsidRPr="00736278">
        <w:rPr>
          <w:rFonts w:ascii="Times New Roman" w:hAnsi="Times New Roman" w:cs="Times New Roman"/>
        </w:rPr>
        <w:t xml:space="preserve">Recrystallization </w:t>
      </w:r>
      <w:r>
        <w:rPr>
          <w:rFonts w:ascii="Times New Roman" w:hAnsi="Times New Roman" w:cs="Times New Roman"/>
        </w:rPr>
        <w:t>is used once the hydrobenzoin is formed and compared to the literature values provided.</w:t>
      </w:r>
      <w:r w:rsidR="000946B2" w:rsidRPr="00736278">
        <w:rPr>
          <w:rFonts w:ascii="Times New Roman" w:hAnsi="Times New Roman" w:cs="Times New Roman"/>
        </w:rPr>
        <w:t xml:space="preserve"> Recrystallization </w:t>
      </w:r>
      <w:r>
        <w:rPr>
          <w:rFonts w:ascii="Times New Roman" w:hAnsi="Times New Roman" w:cs="Times New Roman"/>
        </w:rPr>
        <w:t>involves</w:t>
      </w:r>
      <w:r w:rsidR="000946B2" w:rsidRPr="00736278">
        <w:rPr>
          <w:rFonts w:ascii="Times New Roman" w:hAnsi="Times New Roman" w:cs="Times New Roman"/>
        </w:rPr>
        <w:t xml:space="preserve"> dissolving a solid compound in </w:t>
      </w:r>
      <w:r>
        <w:rPr>
          <w:rFonts w:ascii="Times New Roman" w:hAnsi="Times New Roman" w:cs="Times New Roman"/>
        </w:rPr>
        <w:t>a solvent, and as the solution cools, it</w:t>
      </w:r>
      <w:r w:rsidR="000946B2" w:rsidRPr="00736278">
        <w:rPr>
          <w:rFonts w:ascii="Times New Roman" w:hAnsi="Times New Roman" w:cs="Times New Roman"/>
        </w:rPr>
        <w:t xml:space="preserve"> slowly crystallize</w:t>
      </w:r>
      <w:r>
        <w:rPr>
          <w:rFonts w:ascii="Times New Roman" w:hAnsi="Times New Roman" w:cs="Times New Roman"/>
        </w:rPr>
        <w:t>s</w:t>
      </w:r>
      <w:r w:rsidR="000946B2" w:rsidRPr="00736278">
        <w:rPr>
          <w:rFonts w:ascii="Times New Roman" w:hAnsi="Times New Roman" w:cs="Times New Roman"/>
        </w:rPr>
        <w:t xml:space="preserve"> out. It is </w:t>
      </w:r>
      <w:r>
        <w:rPr>
          <w:rFonts w:ascii="Times New Roman" w:hAnsi="Times New Roman" w:cs="Times New Roman"/>
        </w:rPr>
        <w:t>important to find a suitable solvent</w:t>
      </w:r>
      <w:r w:rsidR="000946B2" w:rsidRPr="00736278">
        <w:rPr>
          <w:rFonts w:ascii="Times New Roman" w:hAnsi="Times New Roman" w:cs="Times New Roman"/>
        </w:rPr>
        <w:t xml:space="preserve">. </w:t>
      </w:r>
      <w:r>
        <w:rPr>
          <w:rFonts w:ascii="Times New Roman" w:hAnsi="Times New Roman" w:cs="Times New Roman"/>
        </w:rPr>
        <w:t>Once the compound is precipitated from the solution, suction filtration is used to pull the liquid away from the crystals.</w:t>
      </w:r>
      <w:r w:rsidRPr="00736278">
        <w:rPr>
          <w:rFonts w:ascii="Times New Roman" w:hAnsi="Times New Roman" w:cs="Times New Roman"/>
          <w:vertAlign w:val="superscript"/>
        </w:rPr>
        <w:t xml:space="preserve"> </w:t>
      </w:r>
      <w:r w:rsidR="00DA2FCB">
        <w:rPr>
          <w:rFonts w:ascii="Times New Roman" w:hAnsi="Times New Roman" w:cs="Times New Roman"/>
          <w:vertAlign w:val="superscript"/>
        </w:rPr>
        <w:t>2</w:t>
      </w:r>
    </w:p>
    <w:p w14:paraId="6036AE1D" w14:textId="254962DC" w:rsidR="000946B2" w:rsidRPr="00736278" w:rsidRDefault="00533917" w:rsidP="000946B2">
      <w:pPr>
        <w:ind w:firstLine="720"/>
        <w:rPr>
          <w:rFonts w:ascii="Times New Roman" w:hAnsi="Times New Roman" w:cs="Times New Roman"/>
          <w:vertAlign w:val="superscript"/>
        </w:rPr>
      </w:pPr>
      <w:r>
        <w:rPr>
          <w:rFonts w:ascii="Times New Roman" w:hAnsi="Times New Roman" w:cs="Times New Roman"/>
        </w:rPr>
        <w:t xml:space="preserve">Melting point is when the solid phase and liquid phase are at </w:t>
      </w:r>
      <w:r w:rsidR="00424F59">
        <w:rPr>
          <w:rFonts w:ascii="Times New Roman" w:hAnsi="Times New Roman" w:cs="Times New Roman"/>
        </w:rPr>
        <w:t xml:space="preserve">equilibrium. A </w:t>
      </w:r>
      <w:r w:rsidR="000946B2" w:rsidRPr="00736278">
        <w:rPr>
          <w:rFonts w:ascii="Times New Roman" w:hAnsi="Times New Roman" w:cs="Times New Roman"/>
        </w:rPr>
        <w:t xml:space="preserve">Mel-Temp apparatus with a capillary tube inserted in </w:t>
      </w:r>
      <w:r w:rsidR="00424F59">
        <w:rPr>
          <w:rFonts w:ascii="Times New Roman" w:hAnsi="Times New Roman" w:cs="Times New Roman"/>
        </w:rPr>
        <w:t>a slot</w:t>
      </w:r>
      <w:r w:rsidR="000946B2" w:rsidRPr="00736278">
        <w:rPr>
          <w:rFonts w:ascii="Times New Roman" w:hAnsi="Times New Roman" w:cs="Times New Roman"/>
        </w:rPr>
        <w:t xml:space="preserve"> </w:t>
      </w:r>
      <w:r w:rsidR="00424F59">
        <w:rPr>
          <w:rFonts w:ascii="Times New Roman" w:hAnsi="Times New Roman" w:cs="Times New Roman"/>
        </w:rPr>
        <w:t>surrounded by a</w:t>
      </w:r>
      <w:r w:rsidR="000946B2" w:rsidRPr="00736278">
        <w:rPr>
          <w:rFonts w:ascii="Times New Roman" w:hAnsi="Times New Roman" w:cs="Times New Roman"/>
        </w:rPr>
        <w:t xml:space="preserve"> heating block</w:t>
      </w:r>
      <w:r w:rsidR="00424F59">
        <w:rPr>
          <w:rFonts w:ascii="Times New Roman" w:hAnsi="Times New Roman" w:cs="Times New Roman"/>
        </w:rPr>
        <w:t xml:space="preserve"> is used to determine the melting point</w:t>
      </w:r>
      <w:r w:rsidR="000946B2" w:rsidRPr="00736278">
        <w:rPr>
          <w:rFonts w:ascii="Times New Roman" w:hAnsi="Times New Roman" w:cs="Times New Roman"/>
        </w:rPr>
        <w:t xml:space="preserve">. </w:t>
      </w:r>
      <w:r w:rsidR="00424F59">
        <w:rPr>
          <w:rFonts w:ascii="Times New Roman" w:hAnsi="Times New Roman" w:cs="Times New Roman"/>
        </w:rPr>
        <w:t>To monitor the temperature in the Mel-Temp, a thermometer is inserted into a designated slot next to the capillary tube containing the solid. When unsure of the melting point, an approximate melting point can be determined by heating the sample at a rapid increase of temperature, which would be about 10</w:t>
      </w:r>
      <w:r w:rsidR="00424F59" w:rsidRPr="00736278">
        <w:rPr>
          <w:rFonts w:ascii="Times New Roman" w:hAnsi="Times New Roman" w:cs="Times New Roman"/>
          <w:b/>
        </w:rPr>
        <w:t>°</w:t>
      </w:r>
      <w:r w:rsidR="00424F59">
        <w:rPr>
          <w:rFonts w:ascii="Times New Roman" w:hAnsi="Times New Roman" w:cs="Times New Roman"/>
        </w:rPr>
        <w:t>C per minute. While heating rapidly, one must watch the sample through a magnified eyepiece to observe when the melting occurs. A new capillary tube needs to be used for each measurement of melting point. To find a more accurate melting range, the sample can be heated to around 15</w:t>
      </w:r>
      <w:r w:rsidR="00424F59" w:rsidRPr="00736278">
        <w:rPr>
          <w:rFonts w:ascii="Times New Roman" w:hAnsi="Times New Roman" w:cs="Times New Roman"/>
          <w:b/>
        </w:rPr>
        <w:t>°</w:t>
      </w:r>
      <w:r w:rsidR="00424F59">
        <w:rPr>
          <w:rFonts w:ascii="Times New Roman" w:hAnsi="Times New Roman" w:cs="Times New Roman"/>
        </w:rPr>
        <w:t>C below the melting point, then heated at about 1</w:t>
      </w:r>
      <w:r w:rsidR="00424F59" w:rsidRPr="00736278">
        <w:rPr>
          <w:rFonts w:ascii="Times New Roman" w:hAnsi="Times New Roman" w:cs="Times New Roman"/>
          <w:b/>
        </w:rPr>
        <w:t>°</w:t>
      </w:r>
      <w:r w:rsidR="00424F59">
        <w:rPr>
          <w:rFonts w:ascii="Times New Roman" w:hAnsi="Times New Roman" w:cs="Times New Roman"/>
        </w:rPr>
        <w:t>C per minute. Monitor the sample through the eyepiece and record the first sight of melting of the sample and the temperature when the sample is fully melted.</w:t>
      </w:r>
      <w:r w:rsidR="00DA2FCB">
        <w:rPr>
          <w:rFonts w:ascii="Times New Roman" w:hAnsi="Times New Roman" w:cs="Times New Roman"/>
          <w:vertAlign w:val="superscript"/>
        </w:rPr>
        <w:t>2</w:t>
      </w:r>
    </w:p>
    <w:p w14:paraId="2CC26FCB" w14:textId="77777777" w:rsidR="000946B2" w:rsidRDefault="000946B2" w:rsidP="000946B2">
      <w:pPr>
        <w:rPr>
          <w:rFonts w:ascii="Times New Roman" w:hAnsi="Times New Roman" w:cs="Times New Roman"/>
        </w:rPr>
      </w:pPr>
      <w:r w:rsidRPr="00736278">
        <w:rPr>
          <w:rFonts w:ascii="Times New Roman" w:hAnsi="Times New Roman" w:cs="Times New Roman"/>
        </w:rPr>
        <w:tab/>
      </w:r>
      <w:r w:rsidR="00424F59">
        <w:rPr>
          <w:rFonts w:ascii="Times New Roman" w:hAnsi="Times New Roman" w:cs="Times New Roman"/>
        </w:rPr>
        <w:t>LiAlH</w:t>
      </w:r>
      <w:r w:rsidR="00424F59">
        <w:rPr>
          <w:rFonts w:ascii="Times New Roman" w:hAnsi="Times New Roman" w:cs="Times New Roman"/>
          <w:vertAlign w:val="subscript"/>
        </w:rPr>
        <w:t>4</w:t>
      </w:r>
      <w:r w:rsidR="00424F59">
        <w:rPr>
          <w:rFonts w:ascii="Times New Roman" w:hAnsi="Times New Roman" w:cs="Times New Roman"/>
        </w:rPr>
        <w:t xml:space="preserve"> is more powerful and more expensive than NaBH</w:t>
      </w:r>
      <w:r w:rsidR="00424F59">
        <w:rPr>
          <w:rFonts w:ascii="Times New Roman" w:hAnsi="Times New Roman" w:cs="Times New Roman"/>
          <w:vertAlign w:val="subscript"/>
        </w:rPr>
        <w:t>4</w:t>
      </w:r>
      <w:r w:rsidR="00424F59">
        <w:rPr>
          <w:rFonts w:ascii="Times New Roman" w:hAnsi="Times New Roman" w:cs="Times New Roman"/>
        </w:rPr>
        <w:t>. Water and simple alcohols can accompany NaBH</w:t>
      </w:r>
      <w:r w:rsidR="00424F59">
        <w:rPr>
          <w:rFonts w:ascii="Times New Roman" w:hAnsi="Times New Roman" w:cs="Times New Roman"/>
          <w:vertAlign w:val="subscript"/>
        </w:rPr>
        <w:t>4</w:t>
      </w:r>
      <w:r w:rsidR="00424F59">
        <w:rPr>
          <w:rFonts w:ascii="Times New Roman" w:hAnsi="Times New Roman" w:cs="Times New Roman"/>
        </w:rPr>
        <w:t xml:space="preserve"> to do the intended reaction. </w:t>
      </w:r>
      <w:r w:rsidR="0095593B">
        <w:rPr>
          <w:rFonts w:ascii="Times New Roman" w:hAnsi="Times New Roman" w:cs="Times New Roman"/>
        </w:rPr>
        <w:t>A hydride ion is transferred from the borohydride anion to an electrophilic carbonyl carbon. All four of the hydrogen atoms from BH</w:t>
      </w:r>
      <w:r w:rsidR="0095593B">
        <w:rPr>
          <w:rFonts w:ascii="Times New Roman" w:hAnsi="Times New Roman" w:cs="Times New Roman"/>
          <w:vertAlign w:val="subscript"/>
        </w:rPr>
        <w:t>4</w:t>
      </w:r>
      <w:r w:rsidR="0095593B">
        <w:rPr>
          <w:rFonts w:ascii="Times New Roman" w:hAnsi="Times New Roman" w:cs="Times New Roman"/>
          <w:vertAlign w:val="superscript"/>
        </w:rPr>
        <w:t>-</w:t>
      </w:r>
      <w:r w:rsidR="0095593B">
        <w:rPr>
          <w:rFonts w:ascii="Times New Roman" w:hAnsi="Times New Roman" w:cs="Times New Roman"/>
        </w:rPr>
        <w:t xml:space="preserve"> can be transferred in the previously stated manner. The initially formed tetraalkylborate salt decomposes in water or dilute acid to give a product containing an alcohol. </w:t>
      </w:r>
    </w:p>
    <w:p w14:paraId="36611F3A" w14:textId="77777777" w:rsidR="009C0AD8" w:rsidRDefault="009C0AD8" w:rsidP="000946B2">
      <w:pPr>
        <w:rPr>
          <w:rFonts w:ascii="Times New Roman" w:hAnsi="Times New Roman" w:cs="Times New Roman"/>
        </w:rPr>
      </w:pPr>
    </w:p>
    <w:p w14:paraId="27F73F9C" w14:textId="77777777" w:rsidR="009C0AD8" w:rsidRPr="009C0AD8" w:rsidRDefault="009C0AD8" w:rsidP="000946B2">
      <w:pPr>
        <w:rPr>
          <w:rFonts w:ascii="Times New Roman" w:hAnsi="Times New Roman" w:cs="Times New Roman"/>
        </w:rPr>
      </w:pPr>
    </w:p>
    <w:p w14:paraId="3A478FBF" w14:textId="77777777" w:rsidR="000946B2" w:rsidRDefault="000946B2" w:rsidP="000946B2">
      <w:pPr>
        <w:rPr>
          <w:rFonts w:ascii="Times New Roman" w:hAnsi="Times New Roman" w:cs="Times New Roman"/>
        </w:rPr>
      </w:pPr>
    </w:p>
    <w:p w14:paraId="2923BF1B" w14:textId="77777777" w:rsidR="00BB48AB" w:rsidRPr="00736278" w:rsidRDefault="00BB48AB" w:rsidP="000946B2">
      <w:pPr>
        <w:rPr>
          <w:rFonts w:ascii="Times New Roman" w:hAnsi="Times New Roman" w:cs="Times New Roman"/>
        </w:rPr>
      </w:pPr>
    </w:p>
    <w:p w14:paraId="6662536C" w14:textId="77777777" w:rsidR="000946B2" w:rsidRPr="00736278" w:rsidRDefault="0095593B" w:rsidP="000946B2">
      <w:pPr>
        <w:rPr>
          <w:rFonts w:ascii="Times New Roman" w:hAnsi="Times New Roman" w:cs="Times New Roman"/>
          <w:b/>
          <w:u w:val="single"/>
        </w:rPr>
      </w:pPr>
      <w:r>
        <w:rPr>
          <w:rFonts w:ascii="Times New Roman" w:hAnsi="Times New Roman" w:cs="Times New Roman"/>
          <w:b/>
          <w:u w:val="single"/>
        </w:rPr>
        <w:t>Table 1</w:t>
      </w:r>
      <w:r w:rsidR="000946B2" w:rsidRPr="00736278">
        <w:rPr>
          <w:rFonts w:ascii="Times New Roman" w:hAnsi="Times New Roman" w:cs="Times New Roman"/>
          <w:b/>
          <w:u w:val="single"/>
        </w:rPr>
        <w:t>: Table of Reagents:</w:t>
      </w:r>
    </w:p>
    <w:tbl>
      <w:tblPr>
        <w:tblStyle w:val="TableGrid"/>
        <w:tblW w:w="0" w:type="auto"/>
        <w:tblLook w:val="04A0" w:firstRow="1" w:lastRow="0" w:firstColumn="1" w:lastColumn="0" w:noHBand="0" w:noVBand="1"/>
      </w:tblPr>
      <w:tblGrid>
        <w:gridCol w:w="1593"/>
        <w:gridCol w:w="1477"/>
        <w:gridCol w:w="1494"/>
        <w:gridCol w:w="1435"/>
        <w:gridCol w:w="1425"/>
        <w:gridCol w:w="1432"/>
      </w:tblGrid>
      <w:tr w:rsidR="00961236" w14:paraId="30284DBC" w14:textId="77777777" w:rsidTr="00BB48AB">
        <w:tc>
          <w:tcPr>
            <w:tcW w:w="1596" w:type="dxa"/>
          </w:tcPr>
          <w:p w14:paraId="6060CA4D" w14:textId="77777777" w:rsidR="00961236" w:rsidRDefault="00961236" w:rsidP="00BB48AB">
            <w:r>
              <w:t>Name</w:t>
            </w:r>
          </w:p>
        </w:tc>
        <w:tc>
          <w:tcPr>
            <w:tcW w:w="1596" w:type="dxa"/>
          </w:tcPr>
          <w:p w14:paraId="7C3DCD00" w14:textId="77777777" w:rsidR="00961236" w:rsidRDefault="00961236" w:rsidP="00BB48AB">
            <w:r>
              <w:t xml:space="preserve">Chemical Formula </w:t>
            </w:r>
          </w:p>
        </w:tc>
        <w:tc>
          <w:tcPr>
            <w:tcW w:w="1596" w:type="dxa"/>
          </w:tcPr>
          <w:p w14:paraId="69EE81D1" w14:textId="77777777" w:rsidR="00961236" w:rsidRDefault="00961236" w:rsidP="00BB48AB">
            <w:r>
              <w:t>Molecular Weight (g/mol)</w:t>
            </w:r>
          </w:p>
        </w:tc>
        <w:tc>
          <w:tcPr>
            <w:tcW w:w="1596" w:type="dxa"/>
          </w:tcPr>
          <w:p w14:paraId="7DF722D6" w14:textId="77777777" w:rsidR="00961236" w:rsidRDefault="00961236" w:rsidP="00BB48AB">
            <w:r>
              <w:t>Melting Point (°C)</w:t>
            </w:r>
          </w:p>
        </w:tc>
        <w:tc>
          <w:tcPr>
            <w:tcW w:w="1596" w:type="dxa"/>
          </w:tcPr>
          <w:p w14:paraId="0D006BDF" w14:textId="77777777" w:rsidR="00961236" w:rsidRDefault="00961236" w:rsidP="00BB48AB">
            <w:r>
              <w:t>Boiling Point (°C)</w:t>
            </w:r>
          </w:p>
        </w:tc>
        <w:tc>
          <w:tcPr>
            <w:tcW w:w="1596" w:type="dxa"/>
          </w:tcPr>
          <w:p w14:paraId="643714DD" w14:textId="77777777" w:rsidR="00961236" w:rsidRPr="00D716FC" w:rsidRDefault="00961236" w:rsidP="00BB48AB">
            <w:r>
              <w:t>Density (g/cm</w:t>
            </w:r>
            <w:r>
              <w:rPr>
                <w:vertAlign w:val="superscript"/>
              </w:rPr>
              <w:t>3</w:t>
            </w:r>
            <w:r>
              <w:t>)</w:t>
            </w:r>
          </w:p>
        </w:tc>
      </w:tr>
      <w:tr w:rsidR="00961236" w14:paraId="4F2EB8F6" w14:textId="77777777" w:rsidTr="00BB48AB">
        <w:tc>
          <w:tcPr>
            <w:tcW w:w="1596" w:type="dxa"/>
          </w:tcPr>
          <w:p w14:paraId="153AEAE8" w14:textId="77777777" w:rsidR="00961236" w:rsidRDefault="00961236" w:rsidP="00BB48AB">
            <w:r>
              <w:t>Benzil</w:t>
            </w:r>
          </w:p>
        </w:tc>
        <w:tc>
          <w:tcPr>
            <w:tcW w:w="1596" w:type="dxa"/>
          </w:tcPr>
          <w:p w14:paraId="1052964F" w14:textId="77777777" w:rsidR="00961236" w:rsidRPr="00D716FC" w:rsidRDefault="00961236" w:rsidP="00BB48AB">
            <w:r>
              <w:t>C</w:t>
            </w:r>
            <w:r>
              <w:rPr>
                <w:vertAlign w:val="subscript"/>
              </w:rPr>
              <w:t>14</w:t>
            </w:r>
            <w:r>
              <w:t>H</w:t>
            </w:r>
            <w:r>
              <w:rPr>
                <w:vertAlign w:val="subscript"/>
              </w:rPr>
              <w:t>10</w:t>
            </w:r>
            <w:r>
              <w:t>O</w:t>
            </w:r>
            <w:r>
              <w:rPr>
                <w:vertAlign w:val="subscript"/>
              </w:rPr>
              <w:t>2</w:t>
            </w:r>
          </w:p>
        </w:tc>
        <w:tc>
          <w:tcPr>
            <w:tcW w:w="1596" w:type="dxa"/>
          </w:tcPr>
          <w:p w14:paraId="4B5D07E0" w14:textId="77777777" w:rsidR="00961236" w:rsidRDefault="00961236" w:rsidP="00BB48AB">
            <w:r>
              <w:t>210.23</w:t>
            </w:r>
          </w:p>
        </w:tc>
        <w:tc>
          <w:tcPr>
            <w:tcW w:w="1596" w:type="dxa"/>
          </w:tcPr>
          <w:p w14:paraId="4B03F889" w14:textId="77777777" w:rsidR="00961236" w:rsidRDefault="00961236" w:rsidP="00BB48AB">
            <w:r>
              <w:t>94-96</w:t>
            </w:r>
          </w:p>
        </w:tc>
        <w:tc>
          <w:tcPr>
            <w:tcW w:w="1596" w:type="dxa"/>
          </w:tcPr>
          <w:p w14:paraId="726289A4" w14:textId="77777777" w:rsidR="00961236" w:rsidRDefault="00961236" w:rsidP="00BB48AB">
            <w:r>
              <w:t>346-348</w:t>
            </w:r>
          </w:p>
        </w:tc>
        <w:tc>
          <w:tcPr>
            <w:tcW w:w="1596" w:type="dxa"/>
          </w:tcPr>
          <w:p w14:paraId="49474BAB" w14:textId="77777777" w:rsidR="00961236" w:rsidRDefault="00961236" w:rsidP="00BB48AB">
            <w:r>
              <w:t>1.23</w:t>
            </w:r>
          </w:p>
        </w:tc>
      </w:tr>
      <w:tr w:rsidR="00961236" w14:paraId="24D94396" w14:textId="77777777" w:rsidTr="00BB48AB">
        <w:tc>
          <w:tcPr>
            <w:tcW w:w="1596" w:type="dxa"/>
          </w:tcPr>
          <w:p w14:paraId="4E7A870A" w14:textId="77777777" w:rsidR="00961236" w:rsidRDefault="00961236" w:rsidP="00BB48AB">
            <w:r>
              <w:t>Sodium Borohydride</w:t>
            </w:r>
          </w:p>
        </w:tc>
        <w:tc>
          <w:tcPr>
            <w:tcW w:w="1596" w:type="dxa"/>
          </w:tcPr>
          <w:p w14:paraId="4D9B6406" w14:textId="77777777" w:rsidR="00961236" w:rsidRPr="00D716FC" w:rsidRDefault="00961236" w:rsidP="00BB48AB">
            <w:r>
              <w:t>NaBH</w:t>
            </w:r>
            <w:r>
              <w:rPr>
                <w:vertAlign w:val="subscript"/>
              </w:rPr>
              <w:t>4</w:t>
            </w:r>
          </w:p>
        </w:tc>
        <w:tc>
          <w:tcPr>
            <w:tcW w:w="1596" w:type="dxa"/>
          </w:tcPr>
          <w:p w14:paraId="5D590867" w14:textId="77777777" w:rsidR="00961236" w:rsidRDefault="00961236" w:rsidP="00BB48AB">
            <w:r>
              <w:t>37.83</w:t>
            </w:r>
          </w:p>
        </w:tc>
        <w:tc>
          <w:tcPr>
            <w:tcW w:w="1596" w:type="dxa"/>
          </w:tcPr>
          <w:p w14:paraId="3BA44989" w14:textId="77777777" w:rsidR="00961236" w:rsidRDefault="00961236" w:rsidP="00BB48AB">
            <w:r>
              <w:t>400</w:t>
            </w:r>
          </w:p>
        </w:tc>
        <w:tc>
          <w:tcPr>
            <w:tcW w:w="1596" w:type="dxa"/>
          </w:tcPr>
          <w:p w14:paraId="28A5D8C0" w14:textId="77777777" w:rsidR="00961236" w:rsidRDefault="00961236" w:rsidP="00BB48AB">
            <w:r>
              <w:t>500</w:t>
            </w:r>
          </w:p>
        </w:tc>
        <w:tc>
          <w:tcPr>
            <w:tcW w:w="1596" w:type="dxa"/>
          </w:tcPr>
          <w:p w14:paraId="7D78F844" w14:textId="77777777" w:rsidR="00961236" w:rsidRDefault="00961236" w:rsidP="00BB48AB">
            <w:r>
              <w:t>1.0740</w:t>
            </w:r>
          </w:p>
        </w:tc>
      </w:tr>
      <w:tr w:rsidR="00961236" w14:paraId="37E9CB0C" w14:textId="77777777" w:rsidTr="00BB48AB">
        <w:tc>
          <w:tcPr>
            <w:tcW w:w="1596" w:type="dxa"/>
          </w:tcPr>
          <w:p w14:paraId="3E02A723" w14:textId="77777777" w:rsidR="00961236" w:rsidRDefault="00961236" w:rsidP="00BB48AB">
            <w:r>
              <w:t>Water</w:t>
            </w:r>
          </w:p>
        </w:tc>
        <w:tc>
          <w:tcPr>
            <w:tcW w:w="1596" w:type="dxa"/>
          </w:tcPr>
          <w:p w14:paraId="06D2B4CC" w14:textId="77777777" w:rsidR="00961236" w:rsidRPr="00D716FC" w:rsidRDefault="00961236" w:rsidP="00BB48AB">
            <w:r>
              <w:t>H</w:t>
            </w:r>
            <w:r>
              <w:rPr>
                <w:vertAlign w:val="subscript"/>
              </w:rPr>
              <w:t>2</w:t>
            </w:r>
            <w:r>
              <w:t>O</w:t>
            </w:r>
          </w:p>
        </w:tc>
        <w:tc>
          <w:tcPr>
            <w:tcW w:w="1596" w:type="dxa"/>
          </w:tcPr>
          <w:p w14:paraId="5C6EA9BC" w14:textId="77777777" w:rsidR="00961236" w:rsidRDefault="00961236" w:rsidP="00BB48AB">
            <w:r>
              <w:t>18.015</w:t>
            </w:r>
          </w:p>
        </w:tc>
        <w:tc>
          <w:tcPr>
            <w:tcW w:w="1596" w:type="dxa"/>
          </w:tcPr>
          <w:p w14:paraId="1C7270E8" w14:textId="77777777" w:rsidR="00961236" w:rsidRDefault="00961236" w:rsidP="00BB48AB">
            <w:r>
              <w:t>0</w:t>
            </w:r>
          </w:p>
        </w:tc>
        <w:tc>
          <w:tcPr>
            <w:tcW w:w="1596" w:type="dxa"/>
          </w:tcPr>
          <w:p w14:paraId="6D62456D" w14:textId="77777777" w:rsidR="00961236" w:rsidRDefault="00961236" w:rsidP="00BB48AB">
            <w:r>
              <w:t>100</w:t>
            </w:r>
          </w:p>
        </w:tc>
        <w:tc>
          <w:tcPr>
            <w:tcW w:w="1596" w:type="dxa"/>
          </w:tcPr>
          <w:p w14:paraId="6E0E5BEF" w14:textId="77777777" w:rsidR="00961236" w:rsidRDefault="00961236" w:rsidP="00BB48AB">
            <w:r>
              <w:t>1</w:t>
            </w:r>
          </w:p>
        </w:tc>
      </w:tr>
      <w:tr w:rsidR="00961236" w14:paraId="20B154AB" w14:textId="77777777" w:rsidTr="00BB48AB">
        <w:tc>
          <w:tcPr>
            <w:tcW w:w="1596" w:type="dxa"/>
          </w:tcPr>
          <w:p w14:paraId="1F1F6281" w14:textId="77777777" w:rsidR="00961236" w:rsidRDefault="00961236" w:rsidP="00BB48AB">
            <w:r>
              <w:t>Ethanol</w:t>
            </w:r>
          </w:p>
        </w:tc>
        <w:tc>
          <w:tcPr>
            <w:tcW w:w="1596" w:type="dxa"/>
          </w:tcPr>
          <w:p w14:paraId="1212ABDC" w14:textId="77777777" w:rsidR="00961236" w:rsidRPr="006767C7" w:rsidRDefault="00961236" w:rsidP="00BB48AB">
            <w:r>
              <w:t>C</w:t>
            </w:r>
            <w:r>
              <w:rPr>
                <w:vertAlign w:val="subscript"/>
              </w:rPr>
              <w:t>2</w:t>
            </w:r>
            <w:r>
              <w:t>H</w:t>
            </w:r>
            <w:r>
              <w:rPr>
                <w:vertAlign w:val="subscript"/>
              </w:rPr>
              <w:t>6</w:t>
            </w:r>
            <w:r>
              <w:t>O</w:t>
            </w:r>
          </w:p>
        </w:tc>
        <w:tc>
          <w:tcPr>
            <w:tcW w:w="1596" w:type="dxa"/>
          </w:tcPr>
          <w:p w14:paraId="7157C4DA" w14:textId="77777777" w:rsidR="00961236" w:rsidRDefault="00961236" w:rsidP="00BB48AB">
            <w:r>
              <w:t>46.07</w:t>
            </w:r>
          </w:p>
        </w:tc>
        <w:tc>
          <w:tcPr>
            <w:tcW w:w="1596" w:type="dxa"/>
          </w:tcPr>
          <w:p w14:paraId="4F27C64C" w14:textId="77777777" w:rsidR="00961236" w:rsidRDefault="00961236" w:rsidP="00BB48AB">
            <w:r>
              <w:t>-114</w:t>
            </w:r>
          </w:p>
        </w:tc>
        <w:tc>
          <w:tcPr>
            <w:tcW w:w="1596" w:type="dxa"/>
          </w:tcPr>
          <w:p w14:paraId="43EF290D" w14:textId="77777777" w:rsidR="00961236" w:rsidRDefault="00961236" w:rsidP="00BB48AB">
            <w:r>
              <w:t>78.37</w:t>
            </w:r>
          </w:p>
        </w:tc>
        <w:tc>
          <w:tcPr>
            <w:tcW w:w="1596" w:type="dxa"/>
          </w:tcPr>
          <w:p w14:paraId="4906B096" w14:textId="77777777" w:rsidR="00961236" w:rsidRDefault="00961236" w:rsidP="00BB48AB">
            <w:r>
              <w:t>0.789</w:t>
            </w:r>
          </w:p>
        </w:tc>
      </w:tr>
      <w:tr w:rsidR="00961236" w14:paraId="7608A4D5" w14:textId="77777777" w:rsidTr="00BB48AB">
        <w:tc>
          <w:tcPr>
            <w:tcW w:w="1596" w:type="dxa"/>
          </w:tcPr>
          <w:p w14:paraId="4E09E65B" w14:textId="77777777" w:rsidR="00961236" w:rsidRDefault="00961236" w:rsidP="00BB48AB">
            <w:r>
              <w:t>Hydrobenzoin (S,S or R,R)</w:t>
            </w:r>
          </w:p>
        </w:tc>
        <w:tc>
          <w:tcPr>
            <w:tcW w:w="1596" w:type="dxa"/>
          </w:tcPr>
          <w:p w14:paraId="6CD720C6" w14:textId="77777777" w:rsidR="00961236" w:rsidRPr="00652C3F" w:rsidRDefault="00961236" w:rsidP="00BB48AB">
            <w:r>
              <w:t>C</w:t>
            </w:r>
            <w:r>
              <w:rPr>
                <w:vertAlign w:val="subscript"/>
              </w:rPr>
              <w:t>14</w:t>
            </w:r>
            <w:r>
              <w:t>H</w:t>
            </w:r>
            <w:r>
              <w:rPr>
                <w:vertAlign w:val="subscript"/>
              </w:rPr>
              <w:t>14</w:t>
            </w:r>
            <w:r>
              <w:t>O</w:t>
            </w:r>
            <w:r>
              <w:rPr>
                <w:vertAlign w:val="subscript"/>
              </w:rPr>
              <w:t>2</w:t>
            </w:r>
          </w:p>
        </w:tc>
        <w:tc>
          <w:tcPr>
            <w:tcW w:w="1596" w:type="dxa"/>
          </w:tcPr>
          <w:p w14:paraId="14114577" w14:textId="77777777" w:rsidR="00961236" w:rsidRDefault="00961236" w:rsidP="00BB48AB">
            <w:r>
              <w:t>214.27</w:t>
            </w:r>
          </w:p>
        </w:tc>
        <w:tc>
          <w:tcPr>
            <w:tcW w:w="1596" w:type="dxa"/>
          </w:tcPr>
          <w:p w14:paraId="75A2B1AE" w14:textId="77777777" w:rsidR="00961236" w:rsidRDefault="00961236" w:rsidP="00BB48AB">
            <w:r>
              <w:t>148.5-149.5</w:t>
            </w:r>
          </w:p>
        </w:tc>
        <w:tc>
          <w:tcPr>
            <w:tcW w:w="1596" w:type="dxa"/>
          </w:tcPr>
          <w:p w14:paraId="7D875D0A" w14:textId="77777777" w:rsidR="00961236" w:rsidRDefault="00961236" w:rsidP="00BB48AB"/>
        </w:tc>
        <w:tc>
          <w:tcPr>
            <w:tcW w:w="1596" w:type="dxa"/>
          </w:tcPr>
          <w:p w14:paraId="4D093A26" w14:textId="77777777" w:rsidR="00961236" w:rsidRDefault="00961236" w:rsidP="00BB48AB"/>
        </w:tc>
      </w:tr>
      <w:tr w:rsidR="00961236" w14:paraId="27786560" w14:textId="77777777" w:rsidTr="00BB48AB">
        <w:tc>
          <w:tcPr>
            <w:tcW w:w="1596" w:type="dxa"/>
          </w:tcPr>
          <w:p w14:paraId="44A88833" w14:textId="77777777" w:rsidR="00961236" w:rsidRDefault="00961236" w:rsidP="00BB48AB">
            <w:r>
              <w:t>Hydrobezoin (meso)</w:t>
            </w:r>
          </w:p>
        </w:tc>
        <w:tc>
          <w:tcPr>
            <w:tcW w:w="1596" w:type="dxa"/>
          </w:tcPr>
          <w:p w14:paraId="107DDA15" w14:textId="77777777" w:rsidR="00961236" w:rsidRDefault="00961236" w:rsidP="00BB48AB">
            <w:r>
              <w:t>C</w:t>
            </w:r>
            <w:r>
              <w:rPr>
                <w:vertAlign w:val="subscript"/>
              </w:rPr>
              <w:t>14</w:t>
            </w:r>
            <w:r>
              <w:t>H</w:t>
            </w:r>
            <w:r>
              <w:rPr>
                <w:vertAlign w:val="subscript"/>
              </w:rPr>
              <w:t>14</w:t>
            </w:r>
            <w:r>
              <w:t>O</w:t>
            </w:r>
            <w:r>
              <w:rPr>
                <w:vertAlign w:val="subscript"/>
              </w:rPr>
              <w:t>2</w:t>
            </w:r>
          </w:p>
        </w:tc>
        <w:tc>
          <w:tcPr>
            <w:tcW w:w="1596" w:type="dxa"/>
          </w:tcPr>
          <w:p w14:paraId="47240B08" w14:textId="77777777" w:rsidR="00961236" w:rsidRDefault="00961236" w:rsidP="00BB48AB">
            <w:r>
              <w:t>214.27</w:t>
            </w:r>
          </w:p>
        </w:tc>
        <w:tc>
          <w:tcPr>
            <w:tcW w:w="1596" w:type="dxa"/>
          </w:tcPr>
          <w:p w14:paraId="4CC7FC9C" w14:textId="77777777" w:rsidR="00961236" w:rsidRDefault="00961236" w:rsidP="00BB48AB">
            <w:r>
              <w:t>137-139</w:t>
            </w:r>
          </w:p>
        </w:tc>
        <w:tc>
          <w:tcPr>
            <w:tcW w:w="1596" w:type="dxa"/>
          </w:tcPr>
          <w:p w14:paraId="2F32CA2F" w14:textId="77777777" w:rsidR="00961236" w:rsidRDefault="00961236" w:rsidP="00BB48AB"/>
        </w:tc>
        <w:tc>
          <w:tcPr>
            <w:tcW w:w="1596" w:type="dxa"/>
          </w:tcPr>
          <w:p w14:paraId="4A833AED" w14:textId="77777777" w:rsidR="00961236" w:rsidRDefault="00961236" w:rsidP="00BB48AB"/>
        </w:tc>
      </w:tr>
      <w:tr w:rsidR="00961236" w14:paraId="51BA2DEF" w14:textId="77777777" w:rsidTr="00BB48AB">
        <w:tc>
          <w:tcPr>
            <w:tcW w:w="1596" w:type="dxa"/>
          </w:tcPr>
          <w:p w14:paraId="50D5CE18" w14:textId="77777777" w:rsidR="00961236" w:rsidRDefault="00961236" w:rsidP="00BB48AB">
            <w:r>
              <w:t>Hydrobenzoin (racemic)</w:t>
            </w:r>
          </w:p>
        </w:tc>
        <w:tc>
          <w:tcPr>
            <w:tcW w:w="1596" w:type="dxa"/>
          </w:tcPr>
          <w:p w14:paraId="35504DBB" w14:textId="77777777" w:rsidR="00961236" w:rsidRDefault="00961236" w:rsidP="00BB48AB">
            <w:r>
              <w:t>C</w:t>
            </w:r>
            <w:r>
              <w:rPr>
                <w:vertAlign w:val="subscript"/>
              </w:rPr>
              <w:t>14</w:t>
            </w:r>
            <w:r>
              <w:t>H</w:t>
            </w:r>
            <w:r>
              <w:rPr>
                <w:vertAlign w:val="subscript"/>
              </w:rPr>
              <w:t>14</w:t>
            </w:r>
            <w:r>
              <w:t>O</w:t>
            </w:r>
            <w:r>
              <w:rPr>
                <w:vertAlign w:val="subscript"/>
              </w:rPr>
              <w:t>2</w:t>
            </w:r>
          </w:p>
        </w:tc>
        <w:tc>
          <w:tcPr>
            <w:tcW w:w="1596" w:type="dxa"/>
          </w:tcPr>
          <w:p w14:paraId="64C2BEB2" w14:textId="77777777" w:rsidR="00961236" w:rsidRDefault="00961236" w:rsidP="00BB48AB">
            <w:r>
              <w:t>214.27</w:t>
            </w:r>
          </w:p>
        </w:tc>
        <w:tc>
          <w:tcPr>
            <w:tcW w:w="1596" w:type="dxa"/>
          </w:tcPr>
          <w:p w14:paraId="1E1AA29C" w14:textId="77777777" w:rsidR="00961236" w:rsidRDefault="00961236" w:rsidP="00BB48AB">
            <w:r>
              <w:t>122-123</w:t>
            </w:r>
          </w:p>
        </w:tc>
        <w:tc>
          <w:tcPr>
            <w:tcW w:w="1596" w:type="dxa"/>
          </w:tcPr>
          <w:p w14:paraId="7EDCFC61" w14:textId="77777777" w:rsidR="00961236" w:rsidRDefault="00961236" w:rsidP="00BB48AB"/>
        </w:tc>
        <w:tc>
          <w:tcPr>
            <w:tcW w:w="1596" w:type="dxa"/>
          </w:tcPr>
          <w:p w14:paraId="7ECB20E7" w14:textId="77777777" w:rsidR="00961236" w:rsidRDefault="00961236" w:rsidP="00BB48AB"/>
        </w:tc>
      </w:tr>
    </w:tbl>
    <w:p w14:paraId="6527498C" w14:textId="77777777" w:rsidR="000946B2" w:rsidRPr="00736278" w:rsidRDefault="000946B2" w:rsidP="000946B2">
      <w:pPr>
        <w:rPr>
          <w:rFonts w:ascii="Times New Roman" w:hAnsi="Times New Roman" w:cs="Times New Roman"/>
          <w:b/>
          <w:u w:val="single"/>
        </w:rPr>
      </w:pPr>
    </w:p>
    <w:p w14:paraId="5A258493" w14:textId="77777777" w:rsidR="000946B2" w:rsidRDefault="000946B2" w:rsidP="000946B2">
      <w:pPr>
        <w:rPr>
          <w:b/>
        </w:rPr>
      </w:pPr>
    </w:p>
    <w:p w14:paraId="6C5BCF78" w14:textId="156B286A" w:rsidR="000946B2" w:rsidRDefault="00C45F34" w:rsidP="000946B2">
      <w:pPr>
        <w:rPr>
          <w:b/>
          <w:u w:val="single"/>
        </w:rPr>
      </w:pPr>
      <w:r>
        <w:rPr>
          <w:b/>
          <w:u w:val="single"/>
        </w:rPr>
        <w:t>Reaction</w:t>
      </w:r>
      <w:r w:rsidR="000946B2">
        <w:rPr>
          <w:b/>
          <w:u w:val="single"/>
        </w:rPr>
        <w:t>:</w:t>
      </w:r>
    </w:p>
    <w:p w14:paraId="19332728" w14:textId="6B25A5EF" w:rsidR="000946B2" w:rsidRPr="00D533D1" w:rsidRDefault="00D533D1" w:rsidP="000946B2">
      <w:r>
        <w:t>Below is the reaction between sodium borohydride and benzil in ethanol, then water to form hydrobenzoin.</w:t>
      </w:r>
    </w:p>
    <w:p w14:paraId="2B6D3342" w14:textId="63A47AC6" w:rsidR="00C45F34" w:rsidRDefault="00D533D1" w:rsidP="00C45F34">
      <w:r>
        <w:object w:dxaOrig="11621" w:dyaOrig="2794" w14:anchorId="3F012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12pt" o:ole="">
            <v:imagedata r:id="rId9" o:title=""/>
          </v:shape>
          <o:OLEObject Type="Embed" ProgID="ACD.ChemSketch.20" ShapeID="_x0000_i1025" DrawAspect="Content" ObjectID="_1327393927" r:id="rId10"/>
        </w:object>
      </w:r>
    </w:p>
    <w:p w14:paraId="36306D7B" w14:textId="77777777" w:rsidR="000946B2" w:rsidRDefault="000946B2" w:rsidP="000946B2"/>
    <w:p w14:paraId="7AE4DB27" w14:textId="77777777" w:rsidR="000946B2" w:rsidRPr="00736278" w:rsidRDefault="000946B2" w:rsidP="000946B2">
      <w:pPr>
        <w:rPr>
          <w:rFonts w:ascii="Times New Roman" w:hAnsi="Times New Roman" w:cs="Times New Roman"/>
        </w:rPr>
      </w:pPr>
    </w:p>
    <w:p w14:paraId="38B84E58" w14:textId="77777777" w:rsidR="000946B2" w:rsidRDefault="000946B2" w:rsidP="000946B2">
      <w:pPr>
        <w:rPr>
          <w:rFonts w:ascii="Times New Roman" w:hAnsi="Times New Roman" w:cs="Times New Roman"/>
        </w:rPr>
      </w:pPr>
      <w:r w:rsidRPr="00736278">
        <w:rPr>
          <w:rFonts w:ascii="Times New Roman" w:hAnsi="Times New Roman" w:cs="Times New Roman"/>
          <w:b/>
          <w:u w:val="single"/>
        </w:rPr>
        <w:t>Procedure</w:t>
      </w:r>
      <w:r w:rsidRPr="00736278">
        <w:rPr>
          <w:rFonts w:ascii="Times New Roman" w:hAnsi="Times New Roman" w:cs="Times New Roman"/>
        </w:rPr>
        <w:t>:</w:t>
      </w:r>
    </w:p>
    <w:p w14:paraId="3CC86873" w14:textId="10CD4260" w:rsidR="00961236" w:rsidRDefault="00961236" w:rsidP="00961236">
      <w:r>
        <w:t xml:space="preserve">In a small Erlenmeyer flask, </w:t>
      </w:r>
      <w:r w:rsidR="00BB48AB">
        <w:t>0</w:t>
      </w:r>
      <w:r>
        <w:t>.051 g of Benzil was dissolved in 0.73 mL of ethanol. Then the flask was placed in the hot water bath for a couple of minutes in order for the benzyl to dissolve completely. After it dissolved</w:t>
      </w:r>
      <w:r w:rsidR="00BB48AB">
        <w:t>,</w:t>
      </w:r>
      <w:r>
        <w:t xml:space="preserve"> the flask was taken out of</w:t>
      </w:r>
      <w:r w:rsidR="00BB48AB">
        <w:t xml:space="preserve"> the hot water bath and let </w:t>
      </w:r>
      <w:r>
        <w:t xml:space="preserve">cool to room temperature. Then </w:t>
      </w:r>
      <w:r w:rsidR="00BB48AB">
        <w:t>0</w:t>
      </w:r>
      <w:r>
        <w:t xml:space="preserve">.014 g of sodium borohydride was added to the flask and </w:t>
      </w:r>
      <w:r w:rsidR="00BB48AB">
        <w:t>the flask was swirled in order to fully mix the reactants</w:t>
      </w:r>
      <w:r>
        <w:t>. After 10 minutes</w:t>
      </w:r>
      <w:r w:rsidR="0064691B">
        <w:t>, 0.5mL of</w:t>
      </w:r>
      <w:r>
        <w:t xml:space="preserve"> </w:t>
      </w:r>
      <w:r w:rsidR="0064691B">
        <w:t xml:space="preserve">de-ionized </w:t>
      </w:r>
      <w:r>
        <w:t xml:space="preserve">water was added to the mixture. Ethanol was added </w:t>
      </w:r>
      <w:r w:rsidR="0064691B">
        <w:t xml:space="preserve">throughout the reaction to </w:t>
      </w:r>
      <w:r>
        <w:t xml:space="preserve">maintain the </w:t>
      </w:r>
      <w:r w:rsidR="0064691B">
        <w:t xml:space="preserve">overall </w:t>
      </w:r>
      <w:r>
        <w:t xml:space="preserve">volume. The flask was then placed in the hot water bath until the mixture reached its boiling point. The mixture was then removed from the water bath and hot water was added drop wise until the </w:t>
      </w:r>
      <w:r w:rsidR="0064691B">
        <w:t>product crystalized and the solution became cloudy</w:t>
      </w:r>
      <w:r>
        <w:t xml:space="preserve">. </w:t>
      </w:r>
      <w:r w:rsidR="0064691B">
        <w:t>The solution was allowed to cool to room temperature, and then was placed in an ice bath to completely recrystallize the product</w:t>
      </w:r>
      <w:r>
        <w:t xml:space="preserve">. The crystals were collected using suction filtration and washed with a small amount of cold water. They were left to dry while on suction. </w:t>
      </w:r>
      <w:r w:rsidR="0064691B">
        <w:t>The</w:t>
      </w:r>
      <w:r>
        <w:t xml:space="preserve"> mass and melting point range of the dry product was </w:t>
      </w:r>
      <w:r w:rsidR="0064691B">
        <w:t>measured</w:t>
      </w:r>
      <w:r>
        <w:t xml:space="preserve"> and recorded. </w:t>
      </w:r>
    </w:p>
    <w:p w14:paraId="69A6BDB3" w14:textId="77777777" w:rsidR="00961236" w:rsidRPr="00736278" w:rsidRDefault="00961236" w:rsidP="000946B2">
      <w:pPr>
        <w:rPr>
          <w:rFonts w:ascii="Times New Roman" w:hAnsi="Times New Roman" w:cs="Times New Roman"/>
        </w:rPr>
      </w:pPr>
    </w:p>
    <w:p w14:paraId="3EC4F892" w14:textId="77777777" w:rsidR="000946B2" w:rsidRPr="00736278" w:rsidRDefault="000946B2" w:rsidP="000946B2">
      <w:pPr>
        <w:rPr>
          <w:rFonts w:ascii="Times New Roman" w:hAnsi="Times New Roman" w:cs="Times New Roman"/>
        </w:rPr>
      </w:pPr>
    </w:p>
    <w:p w14:paraId="2580DFD8" w14:textId="77777777" w:rsidR="000946B2" w:rsidRPr="00736278" w:rsidRDefault="000946B2" w:rsidP="000946B2">
      <w:pPr>
        <w:rPr>
          <w:rFonts w:ascii="Times New Roman" w:hAnsi="Times New Roman" w:cs="Times New Roman"/>
        </w:rPr>
      </w:pPr>
      <w:r w:rsidRPr="00736278">
        <w:rPr>
          <w:rFonts w:ascii="Times New Roman" w:hAnsi="Times New Roman" w:cs="Times New Roman"/>
          <w:b/>
          <w:u w:val="single"/>
        </w:rPr>
        <w:t>Results:</w:t>
      </w:r>
    </w:p>
    <w:p w14:paraId="77456672" w14:textId="71D32178" w:rsidR="00485E97" w:rsidRDefault="00485E97" w:rsidP="00485E97">
      <w:pPr>
        <w:ind w:firstLine="720"/>
        <w:rPr>
          <w:rFonts w:eastAsia="Times New Roman" w:cs="Times New Roman"/>
        </w:rPr>
      </w:pPr>
      <w:r>
        <w:t>The reduction of benzil yielded 0.</w:t>
      </w:r>
      <w:r w:rsidR="0064691B">
        <w:t>025 g of hydrobenzoin product, and t</w:t>
      </w:r>
      <w:r>
        <w:t>he melting point of the product was measured and found to be 134.4 - 135.4</w:t>
      </w:r>
      <w:r>
        <w:rPr>
          <w:rFonts w:eastAsia="Times New Roman" w:cs="Times New Roman"/>
        </w:rPr>
        <w:t>°C. The limiting reagent in the reaction was found to be benzil, and the theoretical yield was calculated using stoichiometry. The theoretical yield was found to be 0.05198 g. Using equation #1 the percent yield was calculated and found to be 48.1%.</w:t>
      </w:r>
    </w:p>
    <w:p w14:paraId="3C781CB9" w14:textId="77777777" w:rsidR="00485E97" w:rsidRDefault="00485E97" w:rsidP="00485E97">
      <w:pPr>
        <w:rPr>
          <w:rFonts w:eastAsia="Times New Roman" w:cs="Times New Roman"/>
        </w:rPr>
      </w:pPr>
    </w:p>
    <w:p w14:paraId="66F2C20B" w14:textId="77777777" w:rsidR="00485E97" w:rsidRDefault="00485E97" w:rsidP="00485E97">
      <w:pPr>
        <w:rPr>
          <w:rFonts w:eastAsia="Times New Roman" w:cs="Times New Roman"/>
        </w:rPr>
      </w:pPr>
      <w:r w:rsidRPr="00485E97">
        <w:rPr>
          <w:rFonts w:eastAsia="Times New Roman" w:cs="Times New Roman"/>
          <w:u w:val="single"/>
        </w:rPr>
        <w:t>Equation 1</w:t>
      </w:r>
      <w:r>
        <w:rPr>
          <w:rFonts w:eastAsia="Times New Roman" w:cs="Times New Roman"/>
        </w:rPr>
        <w:t>: Percent Yield</w:t>
      </w:r>
    </w:p>
    <w:p w14:paraId="0A0AFBDD" w14:textId="77777777" w:rsidR="00485E97" w:rsidRDefault="00485E97" w:rsidP="00485E97">
      <w:pPr>
        <w:rPr>
          <w:rFonts w:eastAsia="Times New Roman" w:cs="Times New Roman"/>
        </w:rPr>
      </w:pPr>
    </w:p>
    <w:p w14:paraId="626CF4EC" w14:textId="77777777" w:rsidR="00485E97" w:rsidRDefault="00BB48AB" w:rsidP="00485E97">
      <w:pPr>
        <w:rPr>
          <w:rFonts w:eastAsia="Times New Roman" w:cs="Times New Roman"/>
        </w:rPr>
      </w:pPr>
      <m:oMathPara>
        <m:oMath>
          <m:f>
            <m:fPr>
              <m:ctrlPr>
                <w:rPr>
                  <w:rFonts w:ascii="Cambria Math" w:eastAsia="Times New Roman" w:hAnsi="Cambria Math" w:cs="Times New Roman"/>
                  <w:i/>
                </w:rPr>
              </m:ctrlPr>
            </m:fPr>
            <m:num>
              <m:r>
                <w:rPr>
                  <w:rFonts w:ascii="Cambria Math" w:eastAsia="Times New Roman" w:hAnsi="Cambria Math" w:cs="Times New Roman"/>
                </w:rPr>
                <m:t>Actual Yield</m:t>
              </m:r>
            </m:num>
            <m:den>
              <m:r>
                <w:rPr>
                  <w:rFonts w:ascii="Cambria Math" w:eastAsia="Times New Roman" w:hAnsi="Cambria Math" w:cs="Times New Roman"/>
                </w:rPr>
                <m:t>Theoretical Yeild</m:t>
              </m:r>
            </m:den>
          </m:f>
          <m:r>
            <w:rPr>
              <w:rFonts w:ascii="Cambria Math" w:eastAsia="Times New Roman" w:hAnsi="Cambria Math" w:cs="Times New Roman"/>
            </w:rPr>
            <m:t>x 100=Percent Yield</m:t>
          </m:r>
        </m:oMath>
      </m:oMathPara>
    </w:p>
    <w:p w14:paraId="08FCDEF3" w14:textId="77777777" w:rsidR="00485E97" w:rsidRDefault="00485E97" w:rsidP="00485E97">
      <w:pPr>
        <w:rPr>
          <w:rFonts w:eastAsia="Times New Roman" w:cs="Times New Roman"/>
        </w:rPr>
      </w:pPr>
    </w:p>
    <w:p w14:paraId="6801C241" w14:textId="77777777" w:rsidR="00485E97" w:rsidRPr="006238F8" w:rsidRDefault="00485E97" w:rsidP="00485E97">
      <w:pPr>
        <w:rPr>
          <w:rFonts w:eastAsia="Times New Roman" w:cs="Times New Roman"/>
        </w:rPr>
      </w:pPr>
      <w:r w:rsidRPr="00485E97">
        <w:rPr>
          <w:rFonts w:eastAsia="Times New Roman" w:cs="Times New Roman"/>
          <w:b/>
          <w:u w:val="single"/>
        </w:rPr>
        <w:t>Discussion</w:t>
      </w:r>
      <w:r>
        <w:rPr>
          <w:rFonts w:eastAsia="Times New Roman" w:cs="Times New Roman"/>
        </w:rPr>
        <w:t>:</w:t>
      </w:r>
    </w:p>
    <w:p w14:paraId="26861760" w14:textId="4B4B555E" w:rsidR="00485E97" w:rsidRDefault="00485E97" w:rsidP="00485E97">
      <w:pPr>
        <w:ind w:firstLine="720"/>
      </w:pPr>
      <w:r>
        <w:t xml:space="preserve">The percent yield for this experiment is fairly high; however, further heating to dissolve the benzil and allowing for complete recrystallization </w:t>
      </w:r>
      <w:r w:rsidR="0064691B">
        <w:t>may</w:t>
      </w:r>
      <w:r>
        <w:t xml:space="preserve"> have produced an increase in the percent</w:t>
      </w:r>
      <w:r w:rsidR="0064691B">
        <w:t xml:space="preserve"> yield</w:t>
      </w:r>
      <w:r>
        <w:t xml:space="preserve">. Comparing the melting point of the hydrobenzoin product to established values produced that the product is a mixture of meso and racemic chair conformations-- with the major product being the meso product. This is congruent with the expected results due to the flipping of a phenyl group when boron binds to an oxygen. This can be seen in mechanism shown in figure 1. </w:t>
      </w:r>
      <w:r w:rsidR="0064691B">
        <w:t>A further possibility of error and a decreased percent yield may have resulted from the inability to remove the crystalized hydrobenzoin product from the reaction flask</w:t>
      </w:r>
      <w:r w:rsidR="0064691B">
        <w:t>.</w:t>
      </w:r>
    </w:p>
    <w:p w14:paraId="013B769A" w14:textId="77777777" w:rsidR="00485E97" w:rsidRDefault="00485E97" w:rsidP="00485E97">
      <w:r>
        <w:br/>
      </w:r>
      <w:r w:rsidRPr="00485E97">
        <w:rPr>
          <w:b/>
          <w:u w:val="single"/>
        </w:rPr>
        <w:t>Conclusion</w:t>
      </w:r>
      <w:r>
        <w:t>:</w:t>
      </w:r>
    </w:p>
    <w:p w14:paraId="61419250" w14:textId="77777777" w:rsidR="00485E97" w:rsidRDefault="00485E97" w:rsidP="00485E97">
      <w:r>
        <w:tab/>
        <w:t>0.025 g of hydrobenzoin product was obtained from the reaction, resulting in a 48.1% yield. Using established melting points, the conformation of the product was decided to be a mixture of meso and racemic with the major product being meso. An increased percent yield may have been obtained by allowing for further dissolution of benzil and recrystallization of hydrobenzoin.</w:t>
      </w:r>
    </w:p>
    <w:p w14:paraId="185BE031" w14:textId="58F0BC04" w:rsidR="000946B2" w:rsidRPr="00485E97" w:rsidRDefault="000946B2" w:rsidP="000946B2">
      <w:pPr>
        <w:rPr>
          <w:rFonts w:ascii="Times New Roman" w:eastAsia="Times New Roman" w:hAnsi="Times New Roman" w:cs="Times New Roman"/>
        </w:rPr>
      </w:pPr>
    </w:p>
    <w:p w14:paraId="7F5096CA" w14:textId="77777777" w:rsidR="000946B2" w:rsidRPr="00736278" w:rsidRDefault="000946B2" w:rsidP="000946B2">
      <w:pPr>
        <w:rPr>
          <w:rFonts w:ascii="Times New Roman" w:hAnsi="Times New Roman" w:cs="Times New Roman"/>
        </w:rPr>
      </w:pPr>
    </w:p>
    <w:p w14:paraId="51B5C096" w14:textId="77777777" w:rsidR="000946B2" w:rsidRDefault="000946B2" w:rsidP="000946B2">
      <w:pPr>
        <w:rPr>
          <w:rFonts w:ascii="Times New Roman" w:hAnsi="Times New Roman" w:cs="Times New Roman"/>
          <w:b/>
          <w:u w:val="single"/>
        </w:rPr>
      </w:pPr>
      <w:r w:rsidRPr="00736278">
        <w:rPr>
          <w:rFonts w:ascii="Times New Roman" w:hAnsi="Times New Roman" w:cs="Times New Roman"/>
          <w:b/>
          <w:u w:val="single"/>
        </w:rPr>
        <w:t>Questions:</w:t>
      </w:r>
    </w:p>
    <w:p w14:paraId="05FBFDDF" w14:textId="77777777" w:rsidR="00961236" w:rsidRDefault="00961236" w:rsidP="00961236">
      <w:pPr>
        <w:pStyle w:val="ListParagraph"/>
        <w:numPr>
          <w:ilvl w:val="0"/>
          <w:numId w:val="2"/>
        </w:numPr>
      </w:pPr>
      <w:r>
        <w:t>Reduction of just one of the carbonyl groups of benzil gives a compound called benzoin. Draw the structure and give the IUPAC names of benzil, benzoin, and hydrobenzoin.</w:t>
      </w:r>
    </w:p>
    <w:p w14:paraId="2F471593" w14:textId="77777777" w:rsidR="00961236" w:rsidRDefault="00961236" w:rsidP="00961236">
      <w:pPr>
        <w:pStyle w:val="ListParagraph"/>
        <w:ind w:left="1440"/>
        <w:rPr>
          <w:b/>
        </w:rPr>
      </w:pPr>
      <w:r>
        <w:rPr>
          <w:b/>
        </w:rPr>
        <w:t>Benzil: 1,2-diphenylethane-1,2-dione</w:t>
      </w:r>
    </w:p>
    <w:p w14:paraId="68197A76" w14:textId="3BD2CA6F" w:rsidR="00961236" w:rsidRPr="0064691B" w:rsidRDefault="00961236" w:rsidP="0064691B">
      <w:pPr>
        <w:pStyle w:val="ListParagraph"/>
        <w:ind w:left="1440"/>
        <w:rPr>
          <w:b/>
        </w:rPr>
      </w:pPr>
      <w:r>
        <w:rPr>
          <w:b/>
          <w:noProof/>
          <w:lang w:eastAsia="en-US"/>
        </w:rPr>
        <w:drawing>
          <wp:inline distT="0" distB="0" distL="0" distR="0" wp14:anchorId="505FA4D7" wp14:editId="0043B8C1">
            <wp:extent cx="2782194" cy="12640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2524" cy="1264173"/>
                    </a:xfrm>
                    <a:prstGeom prst="rect">
                      <a:avLst/>
                    </a:prstGeom>
                    <a:noFill/>
                    <a:ln>
                      <a:noFill/>
                    </a:ln>
                  </pic:spPr>
                </pic:pic>
              </a:graphicData>
            </a:graphic>
          </wp:inline>
        </w:drawing>
      </w:r>
    </w:p>
    <w:p w14:paraId="347BEF2A" w14:textId="77777777" w:rsidR="00961236" w:rsidRDefault="00961236" w:rsidP="00961236">
      <w:pPr>
        <w:pStyle w:val="ListParagraph"/>
        <w:ind w:left="1440"/>
        <w:rPr>
          <w:b/>
        </w:rPr>
      </w:pPr>
    </w:p>
    <w:p w14:paraId="1192E01F" w14:textId="77777777" w:rsidR="00961236" w:rsidRDefault="00961236" w:rsidP="00961236">
      <w:pPr>
        <w:pStyle w:val="ListParagraph"/>
        <w:ind w:left="1440"/>
        <w:rPr>
          <w:b/>
        </w:rPr>
      </w:pPr>
      <w:r>
        <w:rPr>
          <w:b/>
        </w:rPr>
        <w:t>Benzoin: 2-hydroxy-1,2-di(phenyl)ethanone</w:t>
      </w:r>
    </w:p>
    <w:p w14:paraId="4AACD223" w14:textId="77777777" w:rsidR="00961236" w:rsidRPr="00652C3F" w:rsidRDefault="00961236" w:rsidP="00961236">
      <w:pPr>
        <w:pStyle w:val="ListParagraph"/>
        <w:ind w:left="1440"/>
        <w:rPr>
          <w:b/>
        </w:rPr>
      </w:pPr>
      <w:r>
        <w:rPr>
          <w:b/>
          <w:noProof/>
          <w:lang w:eastAsia="en-US"/>
        </w:rPr>
        <w:drawing>
          <wp:inline distT="0" distB="0" distL="0" distR="0" wp14:anchorId="41138620" wp14:editId="250D5471">
            <wp:extent cx="2456329" cy="1325527"/>
            <wp:effectExtent l="0" t="0" r="127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6620" cy="1325684"/>
                    </a:xfrm>
                    <a:prstGeom prst="rect">
                      <a:avLst/>
                    </a:prstGeom>
                    <a:noFill/>
                    <a:ln>
                      <a:noFill/>
                    </a:ln>
                  </pic:spPr>
                </pic:pic>
              </a:graphicData>
            </a:graphic>
          </wp:inline>
        </w:drawing>
      </w:r>
    </w:p>
    <w:p w14:paraId="6306707D" w14:textId="77777777" w:rsidR="00961236" w:rsidRDefault="00961236" w:rsidP="00961236">
      <w:pPr>
        <w:pStyle w:val="ListParagraph"/>
        <w:ind w:left="1440"/>
        <w:rPr>
          <w:b/>
        </w:rPr>
      </w:pPr>
      <w:r>
        <w:rPr>
          <w:b/>
        </w:rPr>
        <w:t>Hydrobenzoin: 1,2-diphenylethane-1,2-diol</w:t>
      </w:r>
    </w:p>
    <w:p w14:paraId="09165B35" w14:textId="77777777" w:rsidR="00961236" w:rsidRPr="00520AEF" w:rsidRDefault="00961236" w:rsidP="00961236">
      <w:pPr>
        <w:pStyle w:val="ListParagraph"/>
        <w:ind w:left="1440"/>
        <w:rPr>
          <w:b/>
        </w:rPr>
      </w:pPr>
      <w:r>
        <w:rPr>
          <w:b/>
          <w:noProof/>
          <w:lang w:eastAsia="en-US"/>
        </w:rPr>
        <w:drawing>
          <wp:inline distT="0" distB="0" distL="0" distR="0" wp14:anchorId="0B6D3A9C" wp14:editId="786E380D">
            <wp:extent cx="2554941" cy="16070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0310" cy="1610401"/>
                    </a:xfrm>
                    <a:prstGeom prst="rect">
                      <a:avLst/>
                    </a:prstGeom>
                    <a:noFill/>
                    <a:ln>
                      <a:noFill/>
                    </a:ln>
                  </pic:spPr>
                </pic:pic>
              </a:graphicData>
            </a:graphic>
          </wp:inline>
        </w:drawing>
      </w:r>
    </w:p>
    <w:p w14:paraId="39B5B408" w14:textId="77777777" w:rsidR="00961236" w:rsidRDefault="00961236" w:rsidP="00961236">
      <w:pPr>
        <w:pStyle w:val="ListParagraph"/>
        <w:numPr>
          <w:ilvl w:val="0"/>
          <w:numId w:val="2"/>
        </w:numPr>
      </w:pPr>
      <w:r>
        <w:t xml:space="preserve">Calculate the weight of sodium borohydride needed to reduce 1.00 g of benzil to hydrobenzoin. </w:t>
      </w:r>
    </w:p>
    <w:p w14:paraId="0AC85E17" w14:textId="2388DAC9" w:rsidR="00961236" w:rsidRPr="00652C3F" w:rsidRDefault="00961236" w:rsidP="00961236">
      <w:pPr>
        <w:pStyle w:val="ListParagraph"/>
      </w:pPr>
      <m:oMathPara>
        <m:oMath>
          <m:r>
            <w:rPr>
              <w:rFonts w:ascii="Cambria Math" w:hAnsi="Cambria Math"/>
            </w:rPr>
            <m:t>1.00g of benzil*</m:t>
          </m:r>
          <m:f>
            <m:fPr>
              <m:ctrlPr>
                <w:rPr>
                  <w:rFonts w:ascii="Cambria Math" w:hAnsi="Cambria Math"/>
                  <w:i/>
                </w:rPr>
              </m:ctrlPr>
            </m:fPr>
            <m:num>
              <m:r>
                <w:rPr>
                  <w:rFonts w:ascii="Cambria Math" w:hAnsi="Cambria Math"/>
                </w:rPr>
                <m:t>mol</m:t>
              </m:r>
            </m:num>
            <m:den>
              <m:r>
                <w:rPr>
                  <w:rFonts w:ascii="Cambria Math" w:hAnsi="Cambria Math"/>
                </w:rPr>
                <m:t>210.23g</m:t>
              </m:r>
            </m:den>
          </m:f>
          <m:r>
            <w:rPr>
              <w:rFonts w:ascii="Cambria Math" w:hAnsi="Cambria Math"/>
            </w:rPr>
            <m:t>=</m:t>
          </m:r>
          <m:r>
            <w:rPr>
              <w:rFonts w:ascii="Cambria Math" w:hAnsi="Cambria Math"/>
            </w:rPr>
            <m:t>0</m:t>
          </m:r>
          <w:bookmarkStart w:id="0" w:name="_GoBack"/>
          <w:bookmarkEnd w:id="0"/>
          <m:r>
            <w:rPr>
              <w:rFonts w:ascii="Cambria Math" w:hAnsi="Cambria Math"/>
            </w:rPr>
            <m:t>.0048mol of benzil</m:t>
          </m:r>
        </m:oMath>
      </m:oMathPara>
    </w:p>
    <w:p w14:paraId="43CE6143" w14:textId="77777777" w:rsidR="00961236" w:rsidRPr="00DD53CA" w:rsidRDefault="00961236" w:rsidP="00961236">
      <w:pPr>
        <w:pStyle w:val="ListParagraph"/>
      </w:pPr>
      <m:oMathPara>
        <m:oMath>
          <m:r>
            <w:rPr>
              <w:rFonts w:ascii="Cambria Math" w:hAnsi="Cambria Math"/>
            </w:rPr>
            <m:t>0.0048 mol of benzil*</m:t>
          </m:r>
          <m:f>
            <m:fPr>
              <m:ctrlPr>
                <w:rPr>
                  <w:rFonts w:ascii="Cambria Math" w:hAnsi="Cambria Math"/>
                  <w:i/>
                </w:rPr>
              </m:ctrlPr>
            </m:fPr>
            <m:num>
              <m:r>
                <w:rPr>
                  <w:rFonts w:ascii="Cambria Math" w:hAnsi="Cambria Math"/>
                </w:rPr>
                <m:t>1mol of sodium borohydride</m:t>
              </m:r>
            </m:num>
            <m:den>
              <m:r>
                <w:rPr>
                  <w:rFonts w:ascii="Cambria Math" w:hAnsi="Cambria Math"/>
                </w:rPr>
                <m:t>1mol of benzil</m:t>
              </m:r>
            </m:den>
          </m:f>
          <m:r>
            <w:rPr>
              <w:rFonts w:ascii="Cambria Math" w:hAnsi="Cambria Math"/>
            </w:rPr>
            <m:t>=0.0048 mol of sodium borohydride</m:t>
          </m:r>
        </m:oMath>
      </m:oMathPara>
    </w:p>
    <w:p w14:paraId="5F761710" w14:textId="20ACE2E3" w:rsidR="00961236" w:rsidRPr="00652C3F" w:rsidRDefault="00961236" w:rsidP="00961236">
      <w:pPr>
        <w:pStyle w:val="ListParagraph"/>
      </w:pPr>
      <m:oMathPara>
        <m:oMath>
          <m:r>
            <w:rPr>
              <w:rFonts w:ascii="Cambria Math" w:hAnsi="Cambria Math"/>
            </w:rPr>
            <m:t>0.0048 mol of sodium borohydride*</m:t>
          </m:r>
          <m:f>
            <m:fPr>
              <m:ctrlPr>
                <w:rPr>
                  <w:rFonts w:ascii="Cambria Math" w:hAnsi="Cambria Math"/>
                  <w:i/>
                </w:rPr>
              </m:ctrlPr>
            </m:fPr>
            <m:num>
              <m:r>
                <w:rPr>
                  <w:rFonts w:ascii="Cambria Math" w:hAnsi="Cambria Math"/>
                </w:rPr>
                <m:t>37.83g</m:t>
              </m:r>
            </m:num>
            <m:den>
              <m:r>
                <w:rPr>
                  <w:rFonts w:ascii="Cambria Math" w:hAnsi="Cambria Math"/>
                </w:rPr>
                <m:t>mol</m:t>
              </m:r>
            </m:den>
          </m:f>
          <m:r>
            <w:rPr>
              <w:rFonts w:ascii="Cambria Math" w:hAnsi="Cambria Math"/>
            </w:rPr>
            <m:t>=</m:t>
          </m:r>
          <m:r>
            <w:rPr>
              <w:rFonts w:ascii="Cambria Math" w:hAnsi="Cambria Math"/>
            </w:rPr>
            <m:t>0</m:t>
          </m:r>
          <m:r>
            <w:rPr>
              <w:rFonts w:ascii="Cambria Math" w:hAnsi="Cambria Math"/>
            </w:rPr>
            <m:t>.18g of sodium borohydride</m:t>
          </m:r>
        </m:oMath>
      </m:oMathPara>
    </w:p>
    <w:p w14:paraId="03C70AF5" w14:textId="77777777" w:rsidR="00961236" w:rsidRPr="00736278" w:rsidRDefault="00961236" w:rsidP="000946B2">
      <w:pPr>
        <w:rPr>
          <w:rFonts w:ascii="Times New Roman" w:hAnsi="Times New Roman" w:cs="Times New Roman"/>
          <w:b/>
          <w:u w:val="single"/>
        </w:rPr>
      </w:pPr>
    </w:p>
    <w:p w14:paraId="47BDC997" w14:textId="77777777" w:rsidR="000946B2" w:rsidRDefault="000946B2" w:rsidP="000946B2">
      <w:pPr>
        <w:spacing w:line="480" w:lineRule="auto"/>
        <w:ind w:left="720" w:hanging="720"/>
      </w:pPr>
    </w:p>
    <w:p w14:paraId="56EB7E7F" w14:textId="77777777" w:rsidR="000946B2" w:rsidRDefault="000946B2" w:rsidP="000946B2">
      <w:pPr>
        <w:spacing w:line="480" w:lineRule="auto"/>
        <w:ind w:left="720" w:hanging="720"/>
        <w:rPr>
          <w:b/>
          <w:u w:val="single"/>
        </w:rPr>
      </w:pPr>
      <w:r>
        <w:rPr>
          <w:b/>
          <w:u w:val="single"/>
        </w:rPr>
        <w:br w:type="page"/>
      </w:r>
    </w:p>
    <w:p w14:paraId="2360A368" w14:textId="77777777" w:rsidR="000946B2" w:rsidRPr="00A82EBA" w:rsidRDefault="000946B2" w:rsidP="00A82EBA">
      <w:pPr>
        <w:spacing w:line="480" w:lineRule="auto"/>
        <w:ind w:left="720" w:hanging="720"/>
      </w:pPr>
      <w:r w:rsidRPr="00A82EBA">
        <w:rPr>
          <w:b/>
          <w:u w:val="single"/>
        </w:rPr>
        <w:t>References</w:t>
      </w:r>
      <w:r w:rsidRPr="00A82EBA">
        <w:t>:</w:t>
      </w:r>
    </w:p>
    <w:p w14:paraId="4D699B61" w14:textId="1ED88E6F" w:rsidR="000946B2" w:rsidRPr="00A82EBA" w:rsidRDefault="000946B2" w:rsidP="00A82EBA">
      <w:pPr>
        <w:spacing w:line="480" w:lineRule="auto"/>
        <w:ind w:left="720" w:hanging="720"/>
        <w:rPr>
          <w:rFonts w:eastAsia="Times New Roman" w:cs="Times New Roman"/>
        </w:rPr>
      </w:pPr>
      <w:r w:rsidRPr="00A82EBA">
        <w:rPr>
          <w:vertAlign w:val="superscript"/>
        </w:rPr>
        <w:t>1</w:t>
      </w:r>
      <w:r w:rsidRPr="00A82EBA">
        <w:rPr>
          <w:rFonts w:eastAsia="Times New Roman" w:cs="Times New Roman"/>
        </w:rPr>
        <w:t xml:space="preserve"> </w:t>
      </w:r>
      <w:r w:rsidR="00DA2FCB" w:rsidRPr="00A82EBA">
        <w:rPr>
          <w:rFonts w:eastAsia="Times New Roman" w:cs="Times New Roman"/>
        </w:rPr>
        <w:t xml:space="preserve">Naimi-Jamal, M. R., Mokhtari, J., Dekamin, M. G., &amp; Kaupp, G. (2009, June 5). Sodium Tetraalkoxyborates: Intermediates for the Quantitative Reduction of Aldehydes and Ketones to Alcohols through Ball Milling with NaBH4. </w:t>
      </w:r>
      <w:r w:rsidR="00DA2FCB" w:rsidRPr="00A82EBA">
        <w:rPr>
          <w:rFonts w:eastAsia="Times New Roman" w:cs="Times New Roman"/>
          <w:i/>
          <w:iCs/>
        </w:rPr>
        <w:t>European Journal of Organic Chemistry</w:t>
      </w:r>
      <w:r w:rsidR="00DA2FCB" w:rsidRPr="00A82EBA">
        <w:rPr>
          <w:rFonts w:eastAsia="Times New Roman" w:cs="Times New Roman"/>
        </w:rPr>
        <w:t xml:space="preserve">, </w:t>
      </w:r>
      <w:r w:rsidR="00DA2FCB" w:rsidRPr="00A82EBA">
        <w:rPr>
          <w:rFonts w:eastAsia="Times New Roman" w:cs="Times New Roman"/>
          <w:i/>
          <w:iCs/>
        </w:rPr>
        <w:t>2009</w:t>
      </w:r>
      <w:r w:rsidR="00DA2FCB" w:rsidRPr="00A82EBA">
        <w:rPr>
          <w:rFonts w:eastAsia="Times New Roman" w:cs="Times New Roman"/>
        </w:rPr>
        <w:t>(21). Retrieved February 7, 2014, from http://onlinelibrary.wiley.com/doi/10.1002/ejoc.200900352/abstract</w:t>
      </w:r>
    </w:p>
    <w:p w14:paraId="0FBBB553" w14:textId="13D41DEE" w:rsidR="00DA2FCB" w:rsidRPr="00A82EBA" w:rsidRDefault="000946B2" w:rsidP="00A82EBA">
      <w:pPr>
        <w:pStyle w:val="citation"/>
        <w:spacing w:line="480" w:lineRule="auto"/>
        <w:ind w:left="720" w:hanging="720"/>
        <w:rPr>
          <w:rFonts w:cs="Times New Roman"/>
          <w:sz w:val="24"/>
          <w:szCs w:val="24"/>
        </w:rPr>
      </w:pPr>
      <w:r w:rsidRPr="00A82EBA">
        <w:rPr>
          <w:sz w:val="24"/>
          <w:szCs w:val="24"/>
          <w:vertAlign w:val="superscript"/>
        </w:rPr>
        <w:t>2</w:t>
      </w:r>
      <w:r w:rsidRPr="00A82EBA">
        <w:rPr>
          <w:sz w:val="24"/>
          <w:szCs w:val="24"/>
        </w:rPr>
        <w:t xml:space="preserve"> </w:t>
      </w:r>
      <w:r w:rsidR="00A82EBA" w:rsidRPr="00A82EBA">
        <w:rPr>
          <w:rFonts w:cs="Times New Roman"/>
          <w:sz w:val="24"/>
          <w:szCs w:val="24"/>
        </w:rPr>
        <w:t xml:space="preserve">Sweeting, L. M. (1998). Reducing Agents. In </w:t>
      </w:r>
      <w:r w:rsidR="00A82EBA" w:rsidRPr="00A82EBA">
        <w:rPr>
          <w:rFonts w:cs="Times New Roman"/>
          <w:i/>
          <w:iCs/>
          <w:sz w:val="24"/>
          <w:szCs w:val="24"/>
        </w:rPr>
        <w:t>Towson</w:t>
      </w:r>
      <w:r w:rsidR="00A82EBA" w:rsidRPr="00A82EBA">
        <w:rPr>
          <w:rFonts w:cs="Times New Roman"/>
          <w:sz w:val="24"/>
          <w:szCs w:val="24"/>
        </w:rPr>
        <w:t>. Retrieved February 7, 2014, from http://pages.towson.edu/ladon/orgrxs/reagent/reducers.htm</w:t>
      </w:r>
    </w:p>
    <w:p w14:paraId="6C2AB71D" w14:textId="54BF8919" w:rsidR="000946B2" w:rsidRPr="00A82EBA" w:rsidRDefault="000946B2" w:rsidP="00A82EBA">
      <w:pPr>
        <w:spacing w:line="480" w:lineRule="auto"/>
        <w:ind w:left="720" w:hanging="720"/>
      </w:pPr>
      <w:r w:rsidRPr="00A82EBA">
        <w:rPr>
          <w:rFonts w:eastAsia="Times New Roman" w:cs="Times New Roman"/>
          <w:vertAlign w:val="superscript"/>
        </w:rPr>
        <w:t>3</w:t>
      </w:r>
      <w:r w:rsidRPr="00A82EBA">
        <w:rPr>
          <w:rFonts w:eastAsia="Times New Roman" w:cs="Times New Roman"/>
        </w:rPr>
        <w:t xml:space="preserve"> </w:t>
      </w:r>
      <w:r w:rsidR="00A82EBA" w:rsidRPr="00A82EBA">
        <w:rPr>
          <w:rFonts w:eastAsia="Times New Roman" w:cs="Times New Roman"/>
        </w:rPr>
        <w:t xml:space="preserve">Hill, R., &amp; Barbaro, J. (2005). </w:t>
      </w:r>
      <w:r w:rsidR="00A82EBA" w:rsidRPr="00A82EBA">
        <w:rPr>
          <w:rFonts w:eastAsia="Times New Roman" w:cs="Times New Roman"/>
          <w:i/>
          <w:iCs/>
        </w:rPr>
        <w:t>Experiments in Organic Chemistry</w:t>
      </w:r>
      <w:r w:rsidR="00A82EBA" w:rsidRPr="00A82EBA">
        <w:rPr>
          <w:rFonts w:eastAsia="Times New Roman" w:cs="Times New Roman"/>
        </w:rPr>
        <w:t xml:space="preserve"> (3rd ed., pp. T2-E14). N.p.: Contemporary Publishing Company of Raleigh, Inc.</w:t>
      </w:r>
    </w:p>
    <w:p w14:paraId="3DBFB64B" w14:textId="77777777" w:rsidR="009D3466" w:rsidRPr="000946B2" w:rsidRDefault="009D3466" w:rsidP="000946B2"/>
    <w:sectPr w:rsidR="009D3466" w:rsidRPr="000946B2" w:rsidSect="00676A88">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28AD0" w14:textId="77777777" w:rsidR="00BB48AB" w:rsidRDefault="00BB48AB" w:rsidP="000946B2">
      <w:r>
        <w:separator/>
      </w:r>
    </w:p>
  </w:endnote>
  <w:endnote w:type="continuationSeparator" w:id="0">
    <w:p w14:paraId="50B0449B" w14:textId="77777777" w:rsidR="00BB48AB" w:rsidRDefault="00BB48AB" w:rsidP="0009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60C97" w14:textId="77777777" w:rsidR="00BB48AB" w:rsidRDefault="00BB48AB" w:rsidP="000946B2">
      <w:r>
        <w:separator/>
      </w:r>
    </w:p>
  </w:footnote>
  <w:footnote w:type="continuationSeparator" w:id="0">
    <w:p w14:paraId="376C7231" w14:textId="77777777" w:rsidR="00BB48AB" w:rsidRDefault="00BB48AB" w:rsidP="000946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D6FE1" w14:textId="77777777" w:rsidR="00BB48AB" w:rsidRDefault="00BB48AB" w:rsidP="000946B2">
    <w:pPr>
      <w:pStyle w:val="Header"/>
      <w:tabs>
        <w:tab w:val="left" w:pos="291"/>
      </w:tabs>
    </w:pPr>
    <w:r>
      <w:rPr>
        <w:rStyle w:val="PageNumber"/>
      </w:rPr>
      <w:t>Sodium Borohydride Reduction of Benzil</w:t>
    </w: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64691B">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660C0"/>
    <w:multiLevelType w:val="hybridMultilevel"/>
    <w:tmpl w:val="0A802E6A"/>
    <w:lvl w:ilvl="0" w:tplc="E31C3D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1B2AA5"/>
    <w:multiLevelType w:val="hybridMultilevel"/>
    <w:tmpl w:val="B93840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B2"/>
    <w:rsid w:val="000946B2"/>
    <w:rsid w:val="00424F59"/>
    <w:rsid w:val="00485E97"/>
    <w:rsid w:val="00533917"/>
    <w:rsid w:val="0064691B"/>
    <w:rsid w:val="00676A88"/>
    <w:rsid w:val="0095593B"/>
    <w:rsid w:val="00961236"/>
    <w:rsid w:val="009C0AD8"/>
    <w:rsid w:val="009D3466"/>
    <w:rsid w:val="00A82EBA"/>
    <w:rsid w:val="00BB48AB"/>
    <w:rsid w:val="00C45F34"/>
    <w:rsid w:val="00D533D1"/>
    <w:rsid w:val="00DA2FCB"/>
    <w:rsid w:val="00E6565C"/>
    <w:rsid w:val="00F07278"/>
    <w:rsid w:val="00F16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34445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6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46B2"/>
    <w:rPr>
      <w:color w:val="0000FF" w:themeColor="hyperlink"/>
      <w:u w:val="single"/>
    </w:rPr>
  </w:style>
  <w:style w:type="table" w:styleId="TableGrid">
    <w:name w:val="Table Grid"/>
    <w:basedOn w:val="TableNormal"/>
    <w:uiPriority w:val="59"/>
    <w:rsid w:val="000946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946B2"/>
    <w:pPr>
      <w:tabs>
        <w:tab w:val="center" w:pos="4320"/>
        <w:tab w:val="right" w:pos="8640"/>
      </w:tabs>
    </w:pPr>
  </w:style>
  <w:style w:type="character" w:customStyle="1" w:styleId="HeaderChar">
    <w:name w:val="Header Char"/>
    <w:basedOn w:val="DefaultParagraphFont"/>
    <w:link w:val="Header"/>
    <w:uiPriority w:val="99"/>
    <w:rsid w:val="000946B2"/>
  </w:style>
  <w:style w:type="character" w:styleId="PageNumber">
    <w:name w:val="page number"/>
    <w:basedOn w:val="DefaultParagraphFont"/>
    <w:uiPriority w:val="99"/>
    <w:semiHidden/>
    <w:unhideWhenUsed/>
    <w:rsid w:val="000946B2"/>
  </w:style>
  <w:style w:type="paragraph" w:styleId="ListParagraph">
    <w:name w:val="List Paragraph"/>
    <w:basedOn w:val="Normal"/>
    <w:uiPriority w:val="34"/>
    <w:qFormat/>
    <w:rsid w:val="000946B2"/>
    <w:pPr>
      <w:spacing w:after="200" w:line="276" w:lineRule="auto"/>
      <w:ind w:left="720"/>
      <w:contextualSpacing/>
    </w:pPr>
    <w:rPr>
      <w:rFonts w:asciiTheme="minorHAnsi" w:hAnsiTheme="minorHAnsi"/>
      <w:sz w:val="22"/>
      <w:szCs w:val="22"/>
      <w:lang w:eastAsia="ja-JP"/>
    </w:rPr>
  </w:style>
  <w:style w:type="paragraph" w:styleId="BalloonText">
    <w:name w:val="Balloon Text"/>
    <w:basedOn w:val="Normal"/>
    <w:link w:val="BalloonTextChar"/>
    <w:uiPriority w:val="99"/>
    <w:semiHidden/>
    <w:unhideWhenUsed/>
    <w:rsid w:val="000946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46B2"/>
    <w:rPr>
      <w:rFonts w:ascii="Lucida Grande" w:hAnsi="Lucida Grande" w:cs="Lucida Grande"/>
      <w:sz w:val="18"/>
      <w:szCs w:val="18"/>
    </w:rPr>
  </w:style>
  <w:style w:type="paragraph" w:styleId="Footer">
    <w:name w:val="footer"/>
    <w:basedOn w:val="Normal"/>
    <w:link w:val="FooterChar"/>
    <w:uiPriority w:val="99"/>
    <w:unhideWhenUsed/>
    <w:rsid w:val="000946B2"/>
    <w:pPr>
      <w:tabs>
        <w:tab w:val="center" w:pos="4320"/>
        <w:tab w:val="right" w:pos="8640"/>
      </w:tabs>
    </w:pPr>
  </w:style>
  <w:style w:type="character" w:customStyle="1" w:styleId="FooterChar">
    <w:name w:val="Footer Char"/>
    <w:basedOn w:val="DefaultParagraphFont"/>
    <w:link w:val="Footer"/>
    <w:uiPriority w:val="99"/>
    <w:rsid w:val="000946B2"/>
  </w:style>
  <w:style w:type="paragraph" w:customStyle="1" w:styleId="citation">
    <w:name w:val="citation"/>
    <w:basedOn w:val="Normal"/>
    <w:rsid w:val="00A82EBA"/>
    <w:pPr>
      <w:spacing w:before="100" w:beforeAutospacing="1" w:after="100" w:afterAutospacing="1"/>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6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46B2"/>
    <w:rPr>
      <w:color w:val="0000FF" w:themeColor="hyperlink"/>
      <w:u w:val="single"/>
    </w:rPr>
  </w:style>
  <w:style w:type="table" w:styleId="TableGrid">
    <w:name w:val="Table Grid"/>
    <w:basedOn w:val="TableNormal"/>
    <w:uiPriority w:val="59"/>
    <w:rsid w:val="000946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946B2"/>
    <w:pPr>
      <w:tabs>
        <w:tab w:val="center" w:pos="4320"/>
        <w:tab w:val="right" w:pos="8640"/>
      </w:tabs>
    </w:pPr>
  </w:style>
  <w:style w:type="character" w:customStyle="1" w:styleId="HeaderChar">
    <w:name w:val="Header Char"/>
    <w:basedOn w:val="DefaultParagraphFont"/>
    <w:link w:val="Header"/>
    <w:uiPriority w:val="99"/>
    <w:rsid w:val="000946B2"/>
  </w:style>
  <w:style w:type="character" w:styleId="PageNumber">
    <w:name w:val="page number"/>
    <w:basedOn w:val="DefaultParagraphFont"/>
    <w:uiPriority w:val="99"/>
    <w:semiHidden/>
    <w:unhideWhenUsed/>
    <w:rsid w:val="000946B2"/>
  </w:style>
  <w:style w:type="paragraph" w:styleId="ListParagraph">
    <w:name w:val="List Paragraph"/>
    <w:basedOn w:val="Normal"/>
    <w:uiPriority w:val="34"/>
    <w:qFormat/>
    <w:rsid w:val="000946B2"/>
    <w:pPr>
      <w:spacing w:after="200" w:line="276" w:lineRule="auto"/>
      <w:ind w:left="720"/>
      <w:contextualSpacing/>
    </w:pPr>
    <w:rPr>
      <w:rFonts w:asciiTheme="minorHAnsi" w:hAnsiTheme="minorHAnsi"/>
      <w:sz w:val="22"/>
      <w:szCs w:val="22"/>
      <w:lang w:eastAsia="ja-JP"/>
    </w:rPr>
  </w:style>
  <w:style w:type="paragraph" w:styleId="BalloonText">
    <w:name w:val="Balloon Text"/>
    <w:basedOn w:val="Normal"/>
    <w:link w:val="BalloonTextChar"/>
    <w:uiPriority w:val="99"/>
    <w:semiHidden/>
    <w:unhideWhenUsed/>
    <w:rsid w:val="000946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46B2"/>
    <w:rPr>
      <w:rFonts w:ascii="Lucida Grande" w:hAnsi="Lucida Grande" w:cs="Lucida Grande"/>
      <w:sz w:val="18"/>
      <w:szCs w:val="18"/>
    </w:rPr>
  </w:style>
  <w:style w:type="paragraph" w:styleId="Footer">
    <w:name w:val="footer"/>
    <w:basedOn w:val="Normal"/>
    <w:link w:val="FooterChar"/>
    <w:uiPriority w:val="99"/>
    <w:unhideWhenUsed/>
    <w:rsid w:val="000946B2"/>
    <w:pPr>
      <w:tabs>
        <w:tab w:val="center" w:pos="4320"/>
        <w:tab w:val="right" w:pos="8640"/>
      </w:tabs>
    </w:pPr>
  </w:style>
  <w:style w:type="character" w:customStyle="1" w:styleId="FooterChar">
    <w:name w:val="Footer Char"/>
    <w:basedOn w:val="DefaultParagraphFont"/>
    <w:link w:val="Footer"/>
    <w:uiPriority w:val="99"/>
    <w:rsid w:val="000946B2"/>
  </w:style>
  <w:style w:type="paragraph" w:customStyle="1" w:styleId="citation">
    <w:name w:val="citation"/>
    <w:basedOn w:val="Normal"/>
    <w:rsid w:val="00A82EBA"/>
    <w:pPr>
      <w:spacing w:before="100" w:beforeAutospacing="1" w:after="100" w:afterAutospacing="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31006">
      <w:bodyDiv w:val="1"/>
      <w:marLeft w:val="0"/>
      <w:marRight w:val="0"/>
      <w:marTop w:val="0"/>
      <w:marBottom w:val="0"/>
      <w:divBdr>
        <w:top w:val="none" w:sz="0" w:space="0" w:color="auto"/>
        <w:left w:val="none" w:sz="0" w:space="0" w:color="auto"/>
        <w:bottom w:val="none" w:sz="0" w:space="0" w:color="auto"/>
        <w:right w:val="none" w:sz="0" w:space="0" w:color="auto"/>
      </w:divBdr>
    </w:div>
    <w:div w:id="1285580924">
      <w:bodyDiv w:val="1"/>
      <w:marLeft w:val="0"/>
      <w:marRight w:val="0"/>
      <w:marTop w:val="0"/>
      <w:marBottom w:val="0"/>
      <w:divBdr>
        <w:top w:val="none" w:sz="0" w:space="0" w:color="auto"/>
        <w:left w:val="none" w:sz="0" w:space="0" w:color="auto"/>
        <w:bottom w:val="none" w:sz="0" w:space="0" w:color="auto"/>
        <w:right w:val="none" w:sz="0" w:space="0" w:color="auto"/>
      </w:divBdr>
    </w:div>
    <w:div w:id="14878932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E676B80-825D-9A4E-89FC-3B077D28E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1130</Words>
  <Characters>6445</Characters>
  <Application>Microsoft Macintosh Word</Application>
  <DocSecurity>0</DocSecurity>
  <Lines>53</Lines>
  <Paragraphs>15</Paragraphs>
  <ScaleCrop>false</ScaleCrop>
  <Company>University of Alabama at Birmingham</Company>
  <LinksUpToDate>false</LinksUpToDate>
  <CharactersWithSpaces>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Beerman</dc:creator>
  <cp:keywords/>
  <dc:description/>
  <cp:lastModifiedBy>Paul</cp:lastModifiedBy>
  <cp:revision>2</cp:revision>
  <dcterms:created xsi:type="dcterms:W3CDTF">2014-02-10T17:46:00Z</dcterms:created>
  <dcterms:modified xsi:type="dcterms:W3CDTF">2014-02-10T17:46:00Z</dcterms:modified>
</cp:coreProperties>
</file>