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AA7" w:rsidRDefault="00D91AA7" w:rsidP="00D91AA7">
      <w:pPr>
        <w:pStyle w:val="Titles"/>
      </w:pPr>
      <w:r>
        <w:t>Metabolism</w:t>
      </w:r>
    </w:p>
    <w:p w:rsidR="00D91AA7" w:rsidRDefault="00D91AA7" w:rsidP="00D91AA7">
      <w:r>
        <w:t>The totality of an organism’s chemical reactions, consisting of catabolic and anabolic pathways, which manage the material and energy resources of a cell. There are two metabolic pathways:</w:t>
      </w:r>
    </w:p>
    <w:p w:rsidR="00D91AA7" w:rsidRDefault="00D91AA7" w:rsidP="00D91AA7">
      <w:pPr>
        <w:pStyle w:val="ListParagraph"/>
        <w:numPr>
          <w:ilvl w:val="0"/>
          <w:numId w:val="6"/>
        </w:numPr>
        <w:spacing w:after="200" w:line="276" w:lineRule="auto"/>
      </w:pPr>
      <w:r w:rsidRPr="000A1EF9">
        <w:rPr>
          <w:color w:val="00B050"/>
        </w:rPr>
        <w:t>Catabolism</w:t>
      </w:r>
      <w:r>
        <w:t xml:space="preserve"> releases energy by breaking down complex molecules into simpler compounds e.g. respiration</w:t>
      </w:r>
    </w:p>
    <w:p w:rsidR="00D91AA7" w:rsidRDefault="00D91AA7" w:rsidP="00D91AA7">
      <w:pPr>
        <w:pStyle w:val="ListParagraph"/>
        <w:numPr>
          <w:ilvl w:val="0"/>
          <w:numId w:val="6"/>
        </w:numPr>
        <w:spacing w:after="200" w:line="276" w:lineRule="auto"/>
      </w:pPr>
      <w:r w:rsidRPr="000A1EF9">
        <w:rPr>
          <w:color w:val="00B050"/>
        </w:rPr>
        <w:t>Anabolism</w:t>
      </w:r>
      <w:r>
        <w:t xml:space="preserve"> consumes energy to build complex molecules from simpler ones e.g. protein synthesis</w:t>
      </w:r>
    </w:p>
    <w:p w:rsidR="00D91AA7" w:rsidRDefault="00D91AA7" w:rsidP="00D91AA7">
      <w:r>
        <w:rPr>
          <w:u w:val="single"/>
        </w:rPr>
        <w:t>Energy Requirements</w:t>
      </w:r>
    </w:p>
    <w:p w:rsidR="00D91AA7" w:rsidRDefault="00D91AA7" w:rsidP="00D91AA7">
      <w:pPr>
        <w:pStyle w:val="ListParagraph"/>
        <w:numPr>
          <w:ilvl w:val="0"/>
          <w:numId w:val="7"/>
        </w:numPr>
        <w:spacing w:after="200" w:line="276" w:lineRule="auto"/>
      </w:pPr>
      <w:r>
        <w:t>To survive, organisms must obtain both energy and a carbon source from the environment</w:t>
      </w:r>
    </w:p>
    <w:p w:rsidR="00D91AA7" w:rsidRDefault="00D91AA7" w:rsidP="00D91AA7">
      <w:pPr>
        <w:pStyle w:val="ListParagraph"/>
        <w:numPr>
          <w:ilvl w:val="0"/>
          <w:numId w:val="7"/>
        </w:numPr>
        <w:spacing w:after="200" w:line="276" w:lineRule="auto"/>
      </w:pPr>
      <w:r>
        <w:t>Energy can be gained in one of two ways</w:t>
      </w:r>
    </w:p>
    <w:p w:rsidR="00D91AA7" w:rsidRDefault="00D91AA7" w:rsidP="00D91AA7">
      <w:pPr>
        <w:pStyle w:val="ListParagraph"/>
        <w:numPr>
          <w:ilvl w:val="1"/>
          <w:numId w:val="7"/>
        </w:numPr>
        <w:spacing w:after="200" w:line="276" w:lineRule="auto"/>
      </w:pPr>
      <w:proofErr w:type="spellStart"/>
      <w:r>
        <w:t>Phototrophs</w:t>
      </w:r>
      <w:proofErr w:type="spellEnd"/>
      <w:r>
        <w:t xml:space="preserve"> are organisms that use light energy</w:t>
      </w:r>
    </w:p>
    <w:p w:rsidR="00D91AA7" w:rsidRDefault="00D91AA7" w:rsidP="00D91AA7">
      <w:pPr>
        <w:pStyle w:val="ListParagraph"/>
        <w:numPr>
          <w:ilvl w:val="1"/>
          <w:numId w:val="7"/>
        </w:numPr>
        <w:spacing w:after="200" w:line="276" w:lineRule="auto"/>
      </w:pPr>
      <w:proofErr w:type="spellStart"/>
      <w:r>
        <w:t>Chemotrophs</w:t>
      </w:r>
      <w:proofErr w:type="spellEnd"/>
      <w:r>
        <w:t xml:space="preserve"> obtain energy from chemicals</w:t>
      </w:r>
    </w:p>
    <w:p w:rsidR="00D91AA7" w:rsidRDefault="00D91AA7" w:rsidP="00D91AA7">
      <w:pPr>
        <w:pStyle w:val="ListParagraph"/>
        <w:numPr>
          <w:ilvl w:val="0"/>
          <w:numId w:val="7"/>
        </w:numPr>
        <w:spacing w:after="200" w:line="276" w:lineRule="auto"/>
      </w:pPr>
      <w:r>
        <w:t>Carbon can be obtained through</w:t>
      </w:r>
    </w:p>
    <w:p w:rsidR="00D91AA7" w:rsidRDefault="00D91AA7" w:rsidP="00D91AA7">
      <w:pPr>
        <w:pStyle w:val="ListParagraph"/>
        <w:numPr>
          <w:ilvl w:val="1"/>
          <w:numId w:val="7"/>
        </w:numPr>
        <w:spacing w:after="200" w:line="276" w:lineRule="auto"/>
      </w:pPr>
      <w:r>
        <w:t>Autotrophs, which only use CO</w:t>
      </w:r>
      <w:r w:rsidRPr="00CE467D">
        <w:rPr>
          <w:vertAlign w:val="subscript"/>
        </w:rPr>
        <w:t>2</w:t>
      </w:r>
      <w:r>
        <w:t xml:space="preserve"> as a carbon source</w:t>
      </w:r>
    </w:p>
    <w:p w:rsidR="00D91AA7" w:rsidRDefault="00D91AA7" w:rsidP="00D91AA7">
      <w:pPr>
        <w:pStyle w:val="ListParagraph"/>
        <w:numPr>
          <w:ilvl w:val="1"/>
          <w:numId w:val="7"/>
        </w:numPr>
        <w:spacing w:after="200" w:line="276" w:lineRule="auto"/>
      </w:pPr>
      <w:r>
        <w:t>Heterotrophs, which require one or more organic carbon sources e.g. glucose</w:t>
      </w:r>
    </w:p>
    <w:p w:rsidR="00D91AA7" w:rsidRDefault="00D91AA7" w:rsidP="00D91AA7">
      <w:pPr>
        <w:pStyle w:val="Subtitle"/>
      </w:pPr>
      <w:r>
        <w:t>Human Metabolism</w:t>
      </w:r>
    </w:p>
    <w:p w:rsidR="00D91AA7" w:rsidRPr="00D91AA7" w:rsidRDefault="00D91AA7" w:rsidP="00D91AA7">
      <w:pPr>
        <w:pStyle w:val="ListParagraph"/>
        <w:numPr>
          <w:ilvl w:val="0"/>
          <w:numId w:val="8"/>
        </w:numPr>
      </w:pPr>
      <w:r>
        <w:t>Humans require carbohydrates (&gt;55%), proteins (~15%) and lipids (&lt;30%)</w:t>
      </w:r>
    </w:p>
    <w:p w:rsidR="0081334D" w:rsidRDefault="0081334D" w:rsidP="0081334D">
      <w:pPr>
        <w:pStyle w:val="ListParagraph"/>
        <w:numPr>
          <w:ilvl w:val="0"/>
          <w:numId w:val="3"/>
        </w:numPr>
      </w:pPr>
      <w:r>
        <w:t>Food is broken down in respiration</w:t>
      </w:r>
      <w:r w:rsidR="009663CD">
        <w:t xml:space="preserve"> to CO</w:t>
      </w:r>
      <w:r w:rsidR="009663CD">
        <w:rPr>
          <w:vertAlign w:val="subscript"/>
        </w:rPr>
        <w:t>2</w:t>
      </w:r>
      <w:r w:rsidR="009663CD">
        <w:t xml:space="preserve"> and H</w:t>
      </w:r>
      <w:r w:rsidR="009663CD">
        <w:rPr>
          <w:vertAlign w:val="subscript"/>
        </w:rPr>
        <w:t>2</w:t>
      </w:r>
      <w:r w:rsidR="009663CD">
        <w:t>O</w:t>
      </w:r>
    </w:p>
    <w:p w:rsidR="009663CD" w:rsidRDefault="009663CD" w:rsidP="0081334D">
      <w:pPr>
        <w:pStyle w:val="ListParagraph"/>
        <w:numPr>
          <w:ilvl w:val="0"/>
          <w:numId w:val="3"/>
        </w:numPr>
      </w:pPr>
      <w:r>
        <w:t>Energy is used for biosynthesis, membrane transport and muscle contraction</w:t>
      </w:r>
    </w:p>
    <w:p w:rsidR="00D91AA7" w:rsidRDefault="009663CD" w:rsidP="00D91AA7">
      <w:pPr>
        <w:pStyle w:val="ListParagraph"/>
        <w:numPr>
          <w:ilvl w:val="0"/>
          <w:numId w:val="3"/>
        </w:numPr>
      </w:pPr>
      <w:r>
        <w:t>Amino acids and fats can only be broken down by catabolism</w:t>
      </w:r>
    </w:p>
    <w:p w:rsidR="009663CD" w:rsidRDefault="009663CD" w:rsidP="00D91AA7">
      <w:pPr>
        <w:pStyle w:val="ListParagraph"/>
        <w:numPr>
          <w:ilvl w:val="0"/>
          <w:numId w:val="8"/>
        </w:numPr>
      </w:pPr>
      <w:r>
        <w:t>Skeletal muscles (intense exercise) and red blood cells (always) can use anaerobic respiration</w:t>
      </w:r>
    </w:p>
    <w:p w:rsidR="009663CD" w:rsidRDefault="009663CD" w:rsidP="009663CD">
      <w:pPr>
        <w:rPr>
          <w:u w:val="single"/>
        </w:rPr>
      </w:pPr>
      <w:r>
        <w:rPr>
          <w:u w:val="single"/>
        </w:rPr>
        <w:t>Oxygen and Catabolism</w:t>
      </w:r>
    </w:p>
    <w:p w:rsidR="00577339" w:rsidRPr="00577339" w:rsidRDefault="00577339" w:rsidP="009663CD">
      <w:r>
        <w:t>Higher animals have aerobic catabolism; many protists and prokaryotes have anaerobic catabolism</w:t>
      </w:r>
    </w:p>
    <w:p w:rsidR="00577339" w:rsidRDefault="00577339" w:rsidP="00577339">
      <w:pPr>
        <w:jc w:val="center"/>
      </w:pPr>
      <w:r>
        <w:rPr>
          <w:u w:val="single"/>
        </w:rPr>
        <w:t>Respiration</w:t>
      </w:r>
    </w:p>
    <w:p w:rsidR="00577339" w:rsidRPr="003073F9" w:rsidRDefault="00577339" w:rsidP="0057733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glucose+6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→6C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+6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w:rPr>
              <w:rFonts w:ascii="Cambria Math" w:hAnsi="Cambria Math"/>
            </w:rPr>
            <m:t>O</m:t>
          </m:r>
        </m:oMath>
      </m:oMathPara>
    </w:p>
    <w:p w:rsidR="00577339" w:rsidRDefault="00577339" w:rsidP="00577339">
      <w:pPr>
        <w:jc w:val="center"/>
        <w:rPr>
          <w:rFonts w:eastAsiaTheme="minorEastAsia"/>
        </w:rPr>
      </w:pPr>
      <w:r>
        <w:rPr>
          <w:rFonts w:eastAsiaTheme="minorEastAsia"/>
          <w:u w:val="single"/>
        </w:rPr>
        <w:t>Fermentation</w:t>
      </w:r>
    </w:p>
    <w:p w:rsidR="00577339" w:rsidRPr="00E2097E" w:rsidRDefault="00577339" w:rsidP="00577339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glucose→2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C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H</m:t>
              </m:r>
            </m:e>
            <m:sub>
              <m:r>
                <w:rPr>
                  <w:rFonts w:ascii="Cambria Math" w:hAnsi="Cambria Math"/>
                </w:rPr>
                <m:t>5</m:t>
              </m:r>
            </m:sub>
          </m:sSub>
          <m:r>
            <w:rPr>
              <w:rFonts w:ascii="Cambria Math" w:hAnsi="Cambria Math"/>
            </w:rPr>
            <m:t>OH+2C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O</m:t>
              </m:r>
            </m:e>
            <m:sub>
              <m:r>
                <w:rPr>
                  <w:rFonts w:ascii="Cambria Math" w:hAnsi="Cambria Math"/>
                </w:rPr>
                <m:t>2</m:t>
              </m:r>
            </m:sub>
          </m:sSub>
          <m:r>
            <m:rPr>
              <m:sty m:val="p"/>
            </m:rPr>
            <w:rPr>
              <w:rFonts w:ascii="Cambria Math" w:hAnsi="Cambria Math"/>
            </w:rPr>
            <w:br/>
          </m:r>
        </m:oMath>
        <m:oMath>
          <m:r>
            <w:rPr>
              <w:rFonts w:ascii="Cambria Math" w:eastAsiaTheme="minorEastAsia" w:hAnsi="Cambria Math"/>
            </w:rPr>
            <m:t>glucose→2 lactat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e</m:t>
              </m:r>
            </m:e>
            <m:sup>
              <m:r>
                <w:rPr>
                  <w:rFonts w:ascii="Cambria Math" w:eastAsiaTheme="minorEastAsia" w:hAnsi="Cambria Math"/>
                </w:rPr>
                <m:t>-</m:t>
              </m:r>
            </m:sup>
          </m:sSup>
          <m:r>
            <w:rPr>
              <w:rFonts w:ascii="Cambria Math" w:eastAsiaTheme="minorEastAsia" w:hAnsi="Cambria Math"/>
            </w:rPr>
            <m:t>+2</m:t>
          </m:r>
          <m:sSup>
            <m:sSupPr>
              <m:ctrlPr>
                <w:rPr>
                  <w:rFonts w:ascii="Cambria Math" w:eastAsiaTheme="minorEastAsia" w:hAnsi="Cambria Math"/>
                  <w:i/>
                </w:rPr>
              </m:ctrlPr>
            </m:sSupPr>
            <m:e>
              <m:r>
                <w:rPr>
                  <w:rFonts w:ascii="Cambria Math" w:eastAsiaTheme="minorEastAsia" w:hAnsi="Cambria Math"/>
                </w:rPr>
                <m:t>H</m:t>
              </m:r>
            </m:e>
            <m:sup>
              <m:r>
                <w:rPr>
                  <w:rFonts w:ascii="Cambria Math" w:eastAsiaTheme="minorEastAsia" w:hAnsi="Cambria Math"/>
                </w:rPr>
                <m:t>+</m:t>
              </m:r>
            </m:sup>
          </m:sSup>
        </m:oMath>
      </m:oMathPara>
    </w:p>
    <w:p w:rsidR="00A43C34" w:rsidRDefault="00534AEB" w:rsidP="00A43C34">
      <w:r>
        <w:rPr>
          <w:u w:val="single"/>
        </w:rPr>
        <w:t>Tissue Specific Fuel Metabolism in Humans</w:t>
      </w:r>
    </w:p>
    <w:p w:rsidR="00534AEB" w:rsidRDefault="00534AEB" w:rsidP="00534AEB">
      <w:pPr>
        <w:pStyle w:val="ListParagraph"/>
        <w:numPr>
          <w:ilvl w:val="0"/>
          <w:numId w:val="5"/>
        </w:numPr>
      </w:pPr>
      <w:r>
        <w:t>All human cells/tissues can use ATP as a metabolic fuel</w:t>
      </w:r>
    </w:p>
    <w:p w:rsidR="00534AEB" w:rsidRDefault="00534AEB" w:rsidP="00534AEB">
      <w:pPr>
        <w:pStyle w:val="ListParagraph"/>
        <w:numPr>
          <w:ilvl w:val="0"/>
          <w:numId w:val="5"/>
        </w:numPr>
      </w:pPr>
      <w:r>
        <w:t>Brain tissues an red blood cells cannot use f</w:t>
      </w:r>
      <w:r w:rsidR="00056846">
        <w:t>at/amino acid breakdowns;</w:t>
      </w:r>
      <w:r>
        <w:t xml:space="preserve"> glucose dependant</w:t>
      </w:r>
    </w:p>
    <w:p w:rsidR="00534AEB" w:rsidRDefault="00534AEB" w:rsidP="00534AEB">
      <w:pPr>
        <w:pStyle w:val="ListParagraph"/>
        <w:numPr>
          <w:ilvl w:val="0"/>
          <w:numId w:val="5"/>
        </w:numPr>
      </w:pPr>
      <w:r>
        <w:t>Other tissues can work on breaking down fat and carbohydrates</w:t>
      </w:r>
    </w:p>
    <w:p w:rsidR="00534AEB" w:rsidRPr="00534AEB" w:rsidRDefault="00534AEB" w:rsidP="00534AEB">
      <w:pPr>
        <w:pStyle w:val="ListParagraph"/>
        <w:numPr>
          <w:ilvl w:val="0"/>
          <w:numId w:val="5"/>
        </w:numPr>
      </w:pPr>
      <w:r>
        <w:t>Skeletal muscles generates ATP faster when breaking dow</w:t>
      </w:r>
      <w:r w:rsidR="00056846">
        <w:t xml:space="preserve">n carbs than fats/amino acids </w:t>
      </w:r>
      <w:r w:rsidR="00056846">
        <w:sym w:font="Wingdings" w:char="F0E0"/>
      </w:r>
      <w:r w:rsidR="00056846">
        <w:t xml:space="preserve"> better</w:t>
      </w:r>
      <w:r>
        <w:t xml:space="preserve"> supports intense exercis</w:t>
      </w:r>
      <w:r w:rsidR="00056846">
        <w:t>e</w:t>
      </w:r>
    </w:p>
    <w:p w:rsidR="0017769D" w:rsidRDefault="0017769D">
      <w:r>
        <w:br w:type="page"/>
      </w:r>
    </w:p>
    <w:p w:rsidR="00C4683D" w:rsidRDefault="00C4683D" w:rsidP="00C4683D">
      <w:pPr>
        <w:pStyle w:val="Title"/>
      </w:pPr>
      <w:r>
        <w:lastRenderedPageBreak/>
        <w:t>Proteins</w:t>
      </w:r>
    </w:p>
    <w:p w:rsidR="0017769D" w:rsidRDefault="0017769D" w:rsidP="0017769D">
      <w:r>
        <w:t>Prote</w:t>
      </w:r>
      <w:r w:rsidR="00C4683D">
        <w:t xml:space="preserve">ins are strings of amino acids that </w:t>
      </w:r>
      <w:r>
        <w:t>functio</w:t>
      </w:r>
      <w:r w:rsidR="00C4683D">
        <w:t xml:space="preserve">n as catalysts, transport </w:t>
      </w:r>
      <w:r>
        <w:t>molecules, provide mechanical support (</w:t>
      </w:r>
      <w:r w:rsidR="00C4683D">
        <w:t>e.g. collagen</w:t>
      </w:r>
      <w:r>
        <w:t>),</w:t>
      </w:r>
      <w:r w:rsidR="00C4683D">
        <w:t xml:space="preserve"> and</w:t>
      </w:r>
      <w:r>
        <w:t xml:space="preserve"> generate movement</w:t>
      </w:r>
    </w:p>
    <w:p w:rsidR="00C4683D" w:rsidRDefault="00C4683D" w:rsidP="00C4683D">
      <w:pPr>
        <w:pStyle w:val="Subtitle"/>
      </w:pPr>
      <w:r>
        <w:rPr>
          <w:noProof/>
          <w:lang w:eastAsia="en-AU"/>
        </w:rPr>
        <w:drawing>
          <wp:anchor distT="0" distB="0" distL="114300" distR="114300" simplePos="0" relativeHeight="251658240" behindDoc="0" locked="0" layoutInCell="1" allowOverlap="1" wp14:anchorId="5975898B" wp14:editId="0D2A742A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2562225" cy="1771650"/>
            <wp:effectExtent l="0" t="0" r="9525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62225" cy="1771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Amino Acids</w:t>
      </w:r>
    </w:p>
    <w:p w:rsidR="00C4683D" w:rsidRPr="00C4683D" w:rsidRDefault="00C4683D" w:rsidP="00C4683D">
      <w:r>
        <w:t>Amino acids can exist in mirror (L and D) forms; L-amino acids are used on our planet by chance</w:t>
      </w:r>
    </w:p>
    <w:p w:rsidR="00C4683D" w:rsidRDefault="00C4683D" w:rsidP="00C4683D">
      <w:r>
        <w:rPr>
          <w:u w:val="single"/>
        </w:rPr>
        <w:t>Classifying Amino Acids</w:t>
      </w:r>
    </w:p>
    <w:p w:rsidR="00C4683D" w:rsidRDefault="00242875" w:rsidP="00C4683D">
      <w:r>
        <w:t>Classified through their R groups</w:t>
      </w:r>
    </w:p>
    <w:p w:rsidR="00C4683D" w:rsidRDefault="00C4683D" w:rsidP="00C4683D">
      <w:pPr>
        <w:pStyle w:val="ListParagraph"/>
        <w:numPr>
          <w:ilvl w:val="0"/>
          <w:numId w:val="13"/>
        </w:numPr>
      </w:pPr>
      <w:r>
        <w:t>Acidic – Side chain carries negative charge</w:t>
      </w:r>
    </w:p>
    <w:p w:rsidR="00C4683D" w:rsidRDefault="00C4683D" w:rsidP="00C4683D">
      <w:pPr>
        <w:pStyle w:val="ListParagraph"/>
        <w:numPr>
          <w:ilvl w:val="0"/>
          <w:numId w:val="13"/>
        </w:numPr>
      </w:pPr>
      <w:r>
        <w:t>Basic – Side chain carries positive charge</w:t>
      </w:r>
    </w:p>
    <w:p w:rsidR="00C4683D" w:rsidRDefault="00C4683D" w:rsidP="00C4683D">
      <w:pPr>
        <w:pStyle w:val="ListParagraph"/>
        <w:numPr>
          <w:ilvl w:val="0"/>
          <w:numId w:val="13"/>
        </w:numPr>
      </w:pPr>
      <w:r>
        <w:t>Polar – Uncharged but hydrophilic</w:t>
      </w:r>
    </w:p>
    <w:p w:rsidR="00C4683D" w:rsidRPr="00C4683D" w:rsidRDefault="00C4683D" w:rsidP="00C4683D">
      <w:pPr>
        <w:pStyle w:val="ListParagraph"/>
        <w:numPr>
          <w:ilvl w:val="0"/>
          <w:numId w:val="13"/>
        </w:numPr>
      </w:pPr>
      <w:r>
        <w:t>Non-polar – Uncharged but hydrophobi</w:t>
      </w:r>
      <w:r w:rsidR="00242875">
        <w:t>c</w:t>
      </w:r>
    </w:p>
    <w:p w:rsidR="0017769D" w:rsidRDefault="00A61F6F" w:rsidP="00C4683D">
      <w:r>
        <w:rPr>
          <w:noProof/>
          <w:lang w:eastAsia="en-AU"/>
        </w:rPr>
        <w:drawing>
          <wp:anchor distT="0" distB="0" distL="114300" distR="114300" simplePos="0" relativeHeight="251660288" behindDoc="0" locked="0" layoutInCell="1" allowOverlap="1" wp14:anchorId="0CCBE399" wp14:editId="04E71D62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3200400" cy="1333500"/>
            <wp:effectExtent l="0" t="0" r="0" b="0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4683D">
        <w:t>Note: Francis Crick proposed the central dogma of molecular biology in 1958</w:t>
      </w:r>
      <w:r w:rsidR="000B223E">
        <w:t xml:space="preserve"> (DNA </w:t>
      </w:r>
      <w:r w:rsidR="000B223E">
        <w:sym w:font="Wingdings" w:char="F0E0"/>
      </w:r>
      <w:r w:rsidR="000B223E">
        <w:t xml:space="preserve"> RNA </w:t>
      </w:r>
      <w:r w:rsidR="000B223E">
        <w:sym w:font="Wingdings" w:char="F0E0"/>
      </w:r>
      <w:r w:rsidR="000B223E">
        <w:t xml:space="preserve"> protein)</w:t>
      </w:r>
    </w:p>
    <w:p w:rsidR="006D7E1B" w:rsidRDefault="006D7E1B" w:rsidP="00E3590E">
      <w:pPr>
        <w:rPr>
          <w:u w:val="single"/>
        </w:rPr>
      </w:pPr>
      <w:r>
        <w:rPr>
          <w:u w:val="single"/>
        </w:rPr>
        <w:t>Peptide Bonds</w:t>
      </w:r>
    </w:p>
    <w:p w:rsidR="006D7E1B" w:rsidRDefault="006D7E1B" w:rsidP="002603C7">
      <w:pPr>
        <w:pStyle w:val="ListParagraph"/>
        <w:numPr>
          <w:ilvl w:val="0"/>
          <w:numId w:val="14"/>
        </w:numPr>
      </w:pPr>
      <w:r>
        <w:t>Peptides and prote</w:t>
      </w:r>
      <w:r w:rsidR="002603C7">
        <w:t>ins have polarity or direction</w:t>
      </w:r>
    </w:p>
    <w:p w:rsidR="002603C7" w:rsidRDefault="002603C7" w:rsidP="002603C7">
      <w:pPr>
        <w:pStyle w:val="ListParagraph"/>
        <w:numPr>
          <w:ilvl w:val="0"/>
          <w:numId w:val="14"/>
        </w:numPr>
      </w:pPr>
      <w:r>
        <w:t>Amino acid terminus is the start and carboxyl terminus is the end</w:t>
      </w:r>
    </w:p>
    <w:p w:rsidR="002603C7" w:rsidRDefault="00A61F6F" w:rsidP="002603C7">
      <w:pPr>
        <w:pStyle w:val="Subtitle"/>
      </w:pPr>
      <w:r>
        <w:rPr>
          <w:noProof/>
          <w:u w:val="single"/>
          <w:lang w:eastAsia="en-AU"/>
        </w:rPr>
        <w:drawing>
          <wp:anchor distT="0" distB="0" distL="114300" distR="114300" simplePos="0" relativeHeight="251661312" behindDoc="0" locked="0" layoutInCell="1" allowOverlap="1" wp14:anchorId="1B740FD2" wp14:editId="4E8F9AA5">
            <wp:simplePos x="0" y="0"/>
            <wp:positionH relativeFrom="margin">
              <wp:posOffset>3440430</wp:posOffset>
            </wp:positionH>
            <wp:positionV relativeFrom="paragraph">
              <wp:posOffset>5715</wp:posOffset>
            </wp:positionV>
            <wp:extent cx="2743200" cy="2110105"/>
            <wp:effectExtent l="0" t="0" r="0" b="4445"/>
            <wp:wrapSquare wrapText="bothSides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211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603C7">
        <w:t>Protein Structure</w:t>
      </w:r>
    </w:p>
    <w:p w:rsidR="006D7E1B" w:rsidRDefault="002603C7" w:rsidP="006D7E1B">
      <w:r>
        <w:t>Proteins have a primary</w:t>
      </w:r>
      <w:r w:rsidR="006D7E1B">
        <w:t xml:space="preserve">, secondary </w:t>
      </w:r>
      <w:r>
        <w:t>and tertiary structure</w:t>
      </w:r>
      <w:r w:rsidR="006D7E1B">
        <w:t>. Amino acids determine th</w:t>
      </w:r>
      <w:r>
        <w:t>is</w:t>
      </w:r>
      <w:r w:rsidR="006D7E1B">
        <w:t>; proteins are self-assembling</w:t>
      </w:r>
    </w:p>
    <w:p w:rsidR="002603C7" w:rsidRDefault="002603C7" w:rsidP="006D7E1B">
      <w:r>
        <w:rPr>
          <w:u w:val="single"/>
        </w:rPr>
        <w:t>Secondary S</w:t>
      </w:r>
      <w:r w:rsidR="006D7E1B" w:rsidRPr="006D7E1B">
        <w:rPr>
          <w:u w:val="single"/>
        </w:rPr>
        <w:t>tructure</w:t>
      </w:r>
      <w:r>
        <w:rPr>
          <w:u w:val="single"/>
        </w:rPr>
        <w:t>s</w:t>
      </w:r>
    </w:p>
    <w:p w:rsidR="002603C7" w:rsidRPr="002603C7" w:rsidRDefault="002603C7" w:rsidP="006D7E1B">
      <w:r>
        <w:t>When polypeptide chains fold to form repeating structures; loops and turns exist between these</w:t>
      </w:r>
    </w:p>
    <w:p w:rsidR="00A61F6F" w:rsidRDefault="00C70891" w:rsidP="006D7E1B">
      <w:pPr>
        <w:pStyle w:val="ListParagraph"/>
        <w:numPr>
          <w:ilvl w:val="0"/>
          <w:numId w:val="11"/>
        </w:numPr>
      </w:pPr>
      <w:r>
        <w:t>A</w:t>
      </w:r>
      <w:r w:rsidR="00A61F6F">
        <w:t>lpha helix</w:t>
      </w:r>
    </w:p>
    <w:p w:rsidR="006D7E1B" w:rsidRDefault="006D7E1B" w:rsidP="00A61F6F">
      <w:pPr>
        <w:pStyle w:val="ListParagraph"/>
        <w:numPr>
          <w:ilvl w:val="1"/>
          <w:numId w:val="11"/>
        </w:numPr>
      </w:pPr>
      <w:r>
        <w:t>Involves only one polypeptide chain</w:t>
      </w:r>
    </w:p>
    <w:p w:rsidR="006D7E1B" w:rsidRDefault="006D7E1B" w:rsidP="006D7E1B">
      <w:pPr>
        <w:pStyle w:val="ListParagraph"/>
        <w:numPr>
          <w:ilvl w:val="1"/>
          <w:numId w:val="11"/>
        </w:numPr>
      </w:pPr>
      <w:r>
        <w:t>Stabilised by internal hydrogen bonds</w:t>
      </w:r>
    </w:p>
    <w:p w:rsidR="00C70891" w:rsidRDefault="00A61F6F" w:rsidP="006D7E1B">
      <w:pPr>
        <w:pStyle w:val="ListParagraph"/>
        <w:numPr>
          <w:ilvl w:val="1"/>
          <w:numId w:val="11"/>
        </w:numPr>
      </w:pPr>
      <w:r>
        <w:t>R-groups project outwards from</w:t>
      </w:r>
      <w:r w:rsidR="00C70891">
        <w:t xml:space="preserve"> helix</w:t>
      </w:r>
    </w:p>
    <w:p w:rsidR="00C70891" w:rsidRDefault="00A61F6F" w:rsidP="00C70891">
      <w:pPr>
        <w:pStyle w:val="ListParagraph"/>
        <w:numPr>
          <w:ilvl w:val="0"/>
          <w:numId w:val="11"/>
        </w:numPr>
      </w:pPr>
      <w:r>
        <w:rPr>
          <w:noProof/>
          <w:lang w:eastAsia="en-AU"/>
        </w:rPr>
        <w:drawing>
          <wp:anchor distT="0" distB="0" distL="114300" distR="114300" simplePos="0" relativeHeight="251662336" behindDoc="0" locked="0" layoutInCell="1" allowOverlap="1" wp14:anchorId="589FAA7A" wp14:editId="005BF34D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2714625" cy="1278890"/>
            <wp:effectExtent l="0" t="0" r="952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14625" cy="12788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70891">
        <w:t>Beta sheet (beta pleated sheet)</w:t>
      </w:r>
      <w:r w:rsidRPr="00A61F6F">
        <w:rPr>
          <w:noProof/>
          <w:lang w:eastAsia="en-AU"/>
        </w:rPr>
        <w:t xml:space="preserve"> </w:t>
      </w:r>
    </w:p>
    <w:p w:rsidR="00C70891" w:rsidRDefault="00A61F6F" w:rsidP="00C70891">
      <w:pPr>
        <w:pStyle w:val="ListParagraph"/>
        <w:numPr>
          <w:ilvl w:val="1"/>
          <w:numId w:val="11"/>
        </w:numPr>
      </w:pPr>
      <w:r>
        <w:t>Involved one or more polypeptides</w:t>
      </w:r>
    </w:p>
    <w:p w:rsidR="00C70891" w:rsidRDefault="00C70891" w:rsidP="00C70891">
      <w:pPr>
        <w:pStyle w:val="ListParagraph"/>
        <w:numPr>
          <w:ilvl w:val="1"/>
          <w:numId w:val="11"/>
        </w:numPr>
      </w:pPr>
      <w:r>
        <w:t>R-groups project outwards from the sheet</w:t>
      </w:r>
    </w:p>
    <w:p w:rsidR="00C70891" w:rsidRDefault="00C70891" w:rsidP="00C70891">
      <w:pPr>
        <w:pStyle w:val="ListParagraph"/>
        <w:numPr>
          <w:ilvl w:val="1"/>
          <w:numId w:val="11"/>
        </w:numPr>
      </w:pPr>
      <w:r>
        <w:t>Hydrogen bonds</w:t>
      </w:r>
      <w:r w:rsidR="00A61F6F">
        <w:t xml:space="preserve"> stabilise adjacent sheets</w:t>
      </w:r>
    </w:p>
    <w:p w:rsidR="008141F8" w:rsidRDefault="00A61F6F" w:rsidP="008141F8">
      <w:r>
        <w:t xml:space="preserve">Fun fact: </w:t>
      </w:r>
      <w:r w:rsidR="008141F8">
        <w:t xml:space="preserve">Titin is </w:t>
      </w:r>
      <w:r>
        <w:t xml:space="preserve">the </w:t>
      </w:r>
      <w:r w:rsidR="008141F8">
        <w:t>largest known protein; 26 000 amino acids, almost 1 micron in length</w:t>
      </w:r>
    </w:p>
    <w:p w:rsidR="00A61F6F" w:rsidRDefault="00A61F6F">
      <w:pPr>
        <w:rPr>
          <w:u w:val="single"/>
        </w:rPr>
      </w:pPr>
      <w:r w:rsidRPr="00A61F6F">
        <w:rPr>
          <w:noProof/>
          <w:u w:val="single"/>
          <w:lang w:eastAsia="en-AU"/>
        </w:rPr>
        <w:drawing>
          <wp:anchor distT="0" distB="0" distL="114300" distR="114300" simplePos="0" relativeHeight="251663360" behindDoc="0" locked="0" layoutInCell="1" allowOverlap="1" wp14:anchorId="1C87041B" wp14:editId="02B53BC1">
            <wp:simplePos x="0" y="0"/>
            <wp:positionH relativeFrom="column">
              <wp:posOffset>4307205</wp:posOffset>
            </wp:positionH>
            <wp:positionV relativeFrom="paragraph">
              <wp:posOffset>267335</wp:posOffset>
            </wp:positionV>
            <wp:extent cx="1362075" cy="1184708"/>
            <wp:effectExtent l="0" t="0" r="0" b="0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2075" cy="11847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u w:val="single"/>
        </w:rPr>
        <w:br w:type="page"/>
      </w:r>
    </w:p>
    <w:p w:rsidR="00166E8E" w:rsidRDefault="00166E8E" w:rsidP="008141F8">
      <w:r>
        <w:rPr>
          <w:noProof/>
          <w:lang w:eastAsia="en-AU"/>
        </w:rPr>
        <w:lastRenderedPageBreak/>
        <w:drawing>
          <wp:anchor distT="0" distB="0" distL="114300" distR="114300" simplePos="0" relativeHeight="251664384" behindDoc="0" locked="0" layoutInCell="1" allowOverlap="1" wp14:anchorId="66012C41" wp14:editId="560BABCE">
            <wp:simplePos x="0" y="0"/>
            <wp:positionH relativeFrom="margin">
              <wp:posOffset>5374005</wp:posOffset>
            </wp:positionH>
            <wp:positionV relativeFrom="paragraph">
              <wp:posOffset>0</wp:posOffset>
            </wp:positionV>
            <wp:extent cx="808990" cy="1704975"/>
            <wp:effectExtent l="0" t="0" r="0" b="9525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0899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141F8">
        <w:rPr>
          <w:u w:val="single"/>
        </w:rPr>
        <w:t>Tertiary Structure</w:t>
      </w:r>
      <w:r w:rsidRPr="00166E8E">
        <w:rPr>
          <w:noProof/>
          <w:lang w:eastAsia="en-AU"/>
        </w:rPr>
        <w:t xml:space="preserve"> </w:t>
      </w:r>
    </w:p>
    <w:p w:rsidR="00166E8E" w:rsidRDefault="00712F70" w:rsidP="00166E8E">
      <w:r>
        <w:t>Description of 3D position of all atoms; describes</w:t>
      </w:r>
      <w:r w:rsidR="00166E8E">
        <w:t xml:space="preserve"> secondary structural elements</w:t>
      </w:r>
    </w:p>
    <w:p w:rsidR="00712F70" w:rsidRDefault="00166E8E" w:rsidP="00166E8E">
      <w:pPr>
        <w:pStyle w:val="ListParagraph"/>
        <w:numPr>
          <w:ilvl w:val="0"/>
          <w:numId w:val="15"/>
        </w:numPr>
      </w:pPr>
      <w:r>
        <w:t xml:space="preserve">Fibrous </w:t>
      </w:r>
    </w:p>
    <w:p w:rsidR="00712F70" w:rsidRDefault="00077AAE" w:rsidP="00712F70">
      <w:pPr>
        <w:pStyle w:val="ListParagraph"/>
        <w:numPr>
          <w:ilvl w:val="1"/>
          <w:numId w:val="12"/>
        </w:numPr>
      </w:pPr>
      <w:r>
        <w:t>Long, extended and rod-lie</w:t>
      </w:r>
    </w:p>
    <w:p w:rsidR="00166E8E" w:rsidRDefault="00166E8E" w:rsidP="00166E8E">
      <w:pPr>
        <w:pStyle w:val="ListParagraph"/>
        <w:numPr>
          <w:ilvl w:val="1"/>
          <w:numId w:val="12"/>
        </w:numPr>
      </w:pPr>
      <w:r>
        <w:t>Insoluble, mostly alpha helices</w:t>
      </w:r>
    </w:p>
    <w:p w:rsidR="00077AAE" w:rsidRDefault="00077AAE" w:rsidP="00712F70">
      <w:pPr>
        <w:pStyle w:val="ListParagraph"/>
        <w:numPr>
          <w:ilvl w:val="1"/>
          <w:numId w:val="12"/>
        </w:numPr>
      </w:pPr>
      <w:r>
        <w:t xml:space="preserve">E.g. </w:t>
      </w:r>
      <w:r w:rsidR="00166E8E">
        <w:t>C</w:t>
      </w:r>
      <w:r>
        <w:t>ollagen, fibroin, titin, keratin</w:t>
      </w:r>
    </w:p>
    <w:p w:rsidR="00077AAE" w:rsidRDefault="00077AAE" w:rsidP="00077AAE">
      <w:pPr>
        <w:pStyle w:val="ListParagraph"/>
        <w:numPr>
          <w:ilvl w:val="0"/>
          <w:numId w:val="12"/>
        </w:numPr>
      </w:pPr>
      <w:r>
        <w:t>Globular 3D structures</w:t>
      </w:r>
    </w:p>
    <w:p w:rsidR="00077AAE" w:rsidRDefault="00077AAE" w:rsidP="00077AAE">
      <w:pPr>
        <w:pStyle w:val="ListParagraph"/>
        <w:numPr>
          <w:ilvl w:val="1"/>
          <w:numId w:val="12"/>
        </w:numPr>
      </w:pPr>
      <w:r>
        <w:t>Compact and fold back on themselves</w:t>
      </w:r>
    </w:p>
    <w:p w:rsidR="00166E8E" w:rsidRDefault="00166E8E" w:rsidP="00166E8E">
      <w:pPr>
        <w:pStyle w:val="ListParagraph"/>
        <w:numPr>
          <w:ilvl w:val="1"/>
          <w:numId w:val="12"/>
        </w:numPr>
      </w:pPr>
      <w:r>
        <w:t>Soluble; complex structures</w:t>
      </w:r>
    </w:p>
    <w:p w:rsidR="00077AAE" w:rsidRDefault="00077AAE" w:rsidP="00077AAE">
      <w:pPr>
        <w:pStyle w:val="ListParagraph"/>
        <w:numPr>
          <w:ilvl w:val="1"/>
          <w:numId w:val="12"/>
        </w:numPr>
      </w:pPr>
      <w:r>
        <w:t xml:space="preserve">E.g. </w:t>
      </w:r>
      <w:proofErr w:type="spellStart"/>
      <w:r>
        <w:t>hemoglobins</w:t>
      </w:r>
      <w:proofErr w:type="spellEnd"/>
      <w:r w:rsidR="00166E8E">
        <w:t>, enzymes</w:t>
      </w:r>
    </w:p>
    <w:p w:rsidR="00077AAE" w:rsidRDefault="00077AAE" w:rsidP="00077AAE">
      <w:pPr>
        <w:pStyle w:val="ListParagraph"/>
        <w:numPr>
          <w:ilvl w:val="1"/>
          <w:numId w:val="12"/>
        </w:numPr>
      </w:pPr>
      <w:r>
        <w:t>Can contain both alpha helices and beta sheets</w:t>
      </w:r>
    </w:p>
    <w:p w:rsidR="00077AAE" w:rsidRDefault="00077AAE" w:rsidP="00077AAE">
      <w:pPr>
        <w:pStyle w:val="ListParagraph"/>
        <w:numPr>
          <w:ilvl w:val="1"/>
          <w:numId w:val="12"/>
        </w:numPr>
      </w:pPr>
      <w:r>
        <w:t xml:space="preserve">Have a hydrophobic core and hydrophilic surface e.g. </w:t>
      </w:r>
      <w:proofErr w:type="spellStart"/>
      <w:r>
        <w:t>thioredoxin</w:t>
      </w:r>
      <w:proofErr w:type="spellEnd"/>
    </w:p>
    <w:p w:rsidR="00077AAE" w:rsidRPr="00712F70" w:rsidRDefault="00166E8E" w:rsidP="00166E8E">
      <w:r>
        <w:t xml:space="preserve">Diseases can occur when soluble proteins are modified to become insoluble e.g. </w:t>
      </w:r>
      <w:r w:rsidR="00077AAE">
        <w:t>Huntington’s, Alzheimer’s</w:t>
      </w:r>
    </w:p>
    <w:p w:rsidR="008141F8" w:rsidRDefault="00DB26AB" w:rsidP="00DB26AB">
      <w:pPr>
        <w:pStyle w:val="Subtitle"/>
      </w:pPr>
      <w:r>
        <w:t>Enzymes and Catalysis</w:t>
      </w:r>
    </w:p>
    <w:p w:rsidR="00DB26AB" w:rsidRDefault="006250E6" w:rsidP="00DB26AB">
      <w:r>
        <w:rPr>
          <w:noProof/>
          <w:u w:val="single"/>
          <w:lang w:eastAsia="en-AU"/>
        </w:rPr>
        <w:drawing>
          <wp:anchor distT="0" distB="0" distL="114300" distR="114300" simplePos="0" relativeHeight="251665408" behindDoc="0" locked="0" layoutInCell="1" allowOverlap="1" wp14:anchorId="0BE6C648" wp14:editId="2F51681D">
            <wp:simplePos x="0" y="0"/>
            <wp:positionH relativeFrom="margin">
              <wp:posOffset>3352165</wp:posOffset>
            </wp:positionH>
            <wp:positionV relativeFrom="paragraph">
              <wp:posOffset>10795</wp:posOffset>
            </wp:positionV>
            <wp:extent cx="2830830" cy="1905000"/>
            <wp:effectExtent l="0" t="0" r="762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0830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84763">
        <w:t>Enzymes are biological catalysts mostly made of proteins (some of</w:t>
      </w:r>
      <w:r w:rsidR="00DB26AB">
        <w:t xml:space="preserve"> RNA</w:t>
      </w:r>
      <w:r w:rsidR="00C84763">
        <w:t>)</w:t>
      </w:r>
      <w:r w:rsidR="00DB26AB">
        <w:t xml:space="preserve">; </w:t>
      </w:r>
      <w:r w:rsidR="00083C6A">
        <w:t>highly specific</w:t>
      </w:r>
    </w:p>
    <w:p w:rsidR="00FF53B5" w:rsidRDefault="00FF53B5" w:rsidP="00DB26AB">
      <w:r>
        <w:rPr>
          <w:u w:val="single"/>
        </w:rPr>
        <w:t>Substrates</w:t>
      </w:r>
    </w:p>
    <w:p w:rsidR="00FF53B5" w:rsidRDefault="006250E6" w:rsidP="00C7180F">
      <w:pPr>
        <w:pStyle w:val="ListParagraph"/>
        <w:numPr>
          <w:ilvl w:val="0"/>
          <w:numId w:val="16"/>
        </w:numPr>
      </w:pPr>
      <w:r>
        <w:t>R</w:t>
      </w:r>
      <w:r w:rsidR="00FF53B5">
        <w:t>eactants in enzyme-mediated reactions</w:t>
      </w:r>
      <w:r>
        <w:t>; c</w:t>
      </w:r>
      <w:r w:rsidR="00FF53B5">
        <w:t>onverted into new products</w:t>
      </w:r>
    </w:p>
    <w:p w:rsidR="00FF53B5" w:rsidRDefault="00FF53B5" w:rsidP="00FF53B5">
      <w:pPr>
        <w:pStyle w:val="ListParagraph"/>
        <w:numPr>
          <w:ilvl w:val="0"/>
          <w:numId w:val="16"/>
        </w:numPr>
      </w:pPr>
      <w:r>
        <w:t>Products can be substrates for new reactions</w:t>
      </w:r>
    </w:p>
    <w:p w:rsidR="00C84763" w:rsidRDefault="00FF53B5" w:rsidP="000A5F45">
      <w:pPr>
        <w:pStyle w:val="ListParagraph"/>
        <w:numPr>
          <w:ilvl w:val="0"/>
          <w:numId w:val="16"/>
        </w:numPr>
      </w:pPr>
      <w:r>
        <w:t>Protein 3D structures determine the substrate specificity</w:t>
      </w:r>
      <w:r w:rsidR="00655A32">
        <w:t xml:space="preserve"> by structure of active site</w:t>
      </w:r>
    </w:p>
    <w:p w:rsidR="00C84763" w:rsidRDefault="00C84763" w:rsidP="00C84763">
      <w:r>
        <w:t>Note: Lock and key model is an oversimplification</w:t>
      </w:r>
    </w:p>
    <w:p w:rsidR="00374430" w:rsidRDefault="00032B72" w:rsidP="00374430">
      <w:r>
        <w:rPr>
          <w:noProof/>
          <w:lang w:eastAsia="en-AU"/>
        </w:rPr>
        <w:drawing>
          <wp:anchor distT="0" distB="0" distL="114300" distR="114300" simplePos="0" relativeHeight="251666432" behindDoc="0" locked="0" layoutInCell="1" allowOverlap="1" wp14:anchorId="74C89B05" wp14:editId="4EEFF684">
            <wp:simplePos x="0" y="0"/>
            <wp:positionH relativeFrom="margin">
              <wp:align>right</wp:align>
            </wp:positionH>
            <wp:positionV relativeFrom="paragraph">
              <wp:posOffset>5715</wp:posOffset>
            </wp:positionV>
            <wp:extent cx="1685925" cy="1333500"/>
            <wp:effectExtent l="0" t="0" r="9525" b="0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59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430">
        <w:rPr>
          <w:u w:val="single"/>
        </w:rPr>
        <w:t>Active Sites</w:t>
      </w:r>
    </w:p>
    <w:p w:rsidR="00032B72" w:rsidRDefault="006250E6" w:rsidP="006250E6">
      <w:pPr>
        <w:pStyle w:val="ListParagraph"/>
        <w:numPr>
          <w:ilvl w:val="0"/>
          <w:numId w:val="17"/>
        </w:numPr>
      </w:pPr>
      <w:r>
        <w:t>Some active sites are not</w:t>
      </w:r>
      <w:r w:rsidR="00032B72">
        <w:t xml:space="preserve"> made of adjacent amino acids</w:t>
      </w:r>
    </w:p>
    <w:p w:rsidR="006250E6" w:rsidRDefault="00032B72" w:rsidP="006250E6">
      <w:pPr>
        <w:pStyle w:val="ListParagraph"/>
        <w:numPr>
          <w:ilvl w:val="0"/>
          <w:numId w:val="17"/>
        </w:numPr>
      </w:pPr>
      <w:r>
        <w:t>P</w:t>
      </w:r>
      <w:r w:rsidR="006250E6">
        <w:t xml:space="preserve">rotein can fold around </w:t>
      </w:r>
    </w:p>
    <w:p w:rsidR="00374430" w:rsidRDefault="00374430" w:rsidP="00374430">
      <w:pPr>
        <w:pStyle w:val="ListParagraph"/>
        <w:numPr>
          <w:ilvl w:val="0"/>
          <w:numId w:val="17"/>
        </w:numPr>
      </w:pPr>
      <w:r>
        <w:t>Active sites are clefts or crevices</w:t>
      </w:r>
    </w:p>
    <w:p w:rsidR="00374430" w:rsidRDefault="00374430" w:rsidP="00374430">
      <w:pPr>
        <w:pStyle w:val="ListParagraph"/>
        <w:numPr>
          <w:ilvl w:val="0"/>
          <w:numId w:val="17"/>
        </w:numPr>
      </w:pPr>
      <w:r>
        <w:t>Binding b</w:t>
      </w:r>
      <w:r w:rsidR="006250E6">
        <w:t>etween enzymes and substrates are</w:t>
      </w:r>
      <w:r>
        <w:t xml:space="preserve"> from weak forces like</w:t>
      </w:r>
    </w:p>
    <w:p w:rsidR="00374430" w:rsidRDefault="006250E6" w:rsidP="00374430">
      <w:pPr>
        <w:pStyle w:val="ListParagraph"/>
        <w:numPr>
          <w:ilvl w:val="1"/>
          <w:numId w:val="17"/>
        </w:numPr>
      </w:pPr>
      <w:r>
        <w:t>Van der W</w:t>
      </w:r>
      <w:r w:rsidR="00374430">
        <w:t>aals</w:t>
      </w:r>
    </w:p>
    <w:p w:rsidR="00374430" w:rsidRDefault="00374430" w:rsidP="00374430">
      <w:pPr>
        <w:pStyle w:val="ListParagraph"/>
        <w:numPr>
          <w:ilvl w:val="1"/>
          <w:numId w:val="17"/>
        </w:numPr>
      </w:pPr>
      <w:r>
        <w:t>Hydrogen bonds</w:t>
      </w:r>
    </w:p>
    <w:p w:rsidR="00374430" w:rsidRDefault="00032B72" w:rsidP="00374430">
      <w:pPr>
        <w:pStyle w:val="ListParagraph"/>
        <w:numPr>
          <w:ilvl w:val="1"/>
          <w:numId w:val="17"/>
        </w:numPr>
      </w:pPr>
      <w:r>
        <w:rPr>
          <w:noProof/>
          <w:lang w:eastAsia="en-AU"/>
        </w:rPr>
        <w:drawing>
          <wp:anchor distT="0" distB="0" distL="114300" distR="114300" simplePos="0" relativeHeight="251667456" behindDoc="0" locked="0" layoutInCell="1" allowOverlap="1" wp14:anchorId="4F6393C4" wp14:editId="3A28A729">
            <wp:simplePos x="0" y="0"/>
            <wp:positionH relativeFrom="margin">
              <wp:align>right</wp:align>
            </wp:positionH>
            <wp:positionV relativeFrom="paragraph">
              <wp:posOffset>218440</wp:posOffset>
            </wp:positionV>
            <wp:extent cx="1590675" cy="533400"/>
            <wp:effectExtent l="0" t="0" r="9525" b="0"/>
            <wp:wrapSquare wrapText="bothSides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374430">
        <w:t>Ionic forces</w:t>
      </w:r>
    </w:p>
    <w:p w:rsidR="00374430" w:rsidRDefault="000E6625" w:rsidP="000E6625">
      <w:r>
        <w:t xml:space="preserve">Note: Catalysis is the acceleration of the </w:t>
      </w:r>
      <w:r w:rsidRPr="000E6625">
        <w:rPr>
          <w:color w:val="00B050"/>
        </w:rPr>
        <w:t xml:space="preserve">reaction rate </w:t>
      </w:r>
      <w:r>
        <w:t>of a chemical reaction through a catalyst; same catalyst can be used many times</w:t>
      </w:r>
    </w:p>
    <w:p w:rsidR="00374430" w:rsidRDefault="00374430" w:rsidP="00374430">
      <w:r>
        <w:rPr>
          <w:u w:val="single"/>
        </w:rPr>
        <w:t>Free Energy</w:t>
      </w:r>
      <w:r w:rsidR="005A1E61" w:rsidRPr="005A1E61">
        <w:rPr>
          <w:noProof/>
          <w:lang w:eastAsia="en-AU"/>
        </w:rPr>
        <w:t xml:space="preserve"> </w:t>
      </w:r>
    </w:p>
    <w:p w:rsidR="00374430" w:rsidRDefault="00032B72" w:rsidP="00956926">
      <w:r>
        <w:rPr>
          <w:noProof/>
          <w:lang w:eastAsia="en-AU"/>
        </w:rPr>
        <w:drawing>
          <wp:anchor distT="0" distB="0" distL="114300" distR="114300" simplePos="0" relativeHeight="251668480" behindDoc="0" locked="0" layoutInCell="1" allowOverlap="1" wp14:anchorId="2970A748" wp14:editId="61CE319F">
            <wp:simplePos x="0" y="0"/>
            <wp:positionH relativeFrom="margin">
              <wp:align>right</wp:align>
            </wp:positionH>
            <wp:positionV relativeFrom="paragraph">
              <wp:posOffset>15240</wp:posOffset>
            </wp:positionV>
            <wp:extent cx="3074670" cy="1381125"/>
            <wp:effectExtent l="0" t="0" r="0" b="9525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74670" cy="1381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56926">
        <w:t>This is the a</w:t>
      </w:r>
      <w:r w:rsidR="00374430">
        <w:t>mount of energy can be converted into work</w:t>
      </w:r>
      <w:r w:rsidR="005A1E61">
        <w:t>; enzyme substrates and products have free energy</w:t>
      </w:r>
    </w:p>
    <w:p w:rsidR="00374430" w:rsidRDefault="00374430" w:rsidP="00374430">
      <w:pPr>
        <w:pStyle w:val="ListParagraph"/>
        <w:numPr>
          <w:ilvl w:val="0"/>
          <w:numId w:val="19"/>
        </w:numPr>
      </w:pPr>
      <w:r>
        <w:t xml:space="preserve">Differences in free energy account for the reaction </w:t>
      </w:r>
      <w:r w:rsidR="00937B5F">
        <w:t>equilibrium</w:t>
      </w:r>
    </w:p>
    <w:p w:rsidR="005A1E61" w:rsidRDefault="005A1E61" w:rsidP="00374430">
      <w:pPr>
        <w:pStyle w:val="ListParagraph"/>
        <w:numPr>
          <w:ilvl w:val="0"/>
          <w:numId w:val="19"/>
        </w:numPr>
      </w:pPr>
      <w:r>
        <w:t xml:space="preserve">If a product </w:t>
      </w:r>
      <w:r w:rsidR="00032B72">
        <w:t>h</w:t>
      </w:r>
      <w:r>
        <w:t>as a lower free energy, the reaction can be spontaneous albeit slow</w:t>
      </w:r>
    </w:p>
    <w:p w:rsidR="00937B5F" w:rsidRDefault="00032B72" w:rsidP="00644085">
      <w:pPr>
        <w:pStyle w:val="ListParagraph"/>
        <w:numPr>
          <w:ilvl w:val="0"/>
          <w:numId w:val="19"/>
        </w:numPr>
      </w:pPr>
      <w:r>
        <w:t>Enzymes lower activation energy</w:t>
      </w:r>
    </w:p>
    <w:p w:rsidR="00032B72" w:rsidRDefault="00032B72" w:rsidP="00032B72">
      <w:pPr>
        <w:pStyle w:val="ListParagraph"/>
        <w:numPr>
          <w:ilvl w:val="1"/>
          <w:numId w:val="19"/>
        </w:numPr>
      </w:pPr>
      <w:r>
        <w:t>Assist in formation of one or more reaction intermediates (also known as transition states)</w:t>
      </w:r>
    </w:p>
    <w:p w:rsidR="00032B72" w:rsidRDefault="00032B72" w:rsidP="00032B72">
      <w:pPr>
        <w:pStyle w:val="ListParagraph"/>
        <w:numPr>
          <w:ilvl w:val="1"/>
          <w:numId w:val="19"/>
        </w:numPr>
      </w:pPr>
      <w:r>
        <w:t xml:space="preserve">Transition states known to exist due to inhibition by transition state </w:t>
      </w:r>
      <w:proofErr w:type="spellStart"/>
      <w:r>
        <w:t>analogs</w:t>
      </w:r>
      <w:proofErr w:type="spellEnd"/>
    </w:p>
    <w:p w:rsidR="00032B72" w:rsidRDefault="00F16F93" w:rsidP="00032B72">
      <w:r>
        <w:rPr>
          <w:noProof/>
          <w:lang w:eastAsia="en-AU"/>
        </w:rPr>
        <w:lastRenderedPageBreak/>
        <w:drawing>
          <wp:anchor distT="0" distB="0" distL="114300" distR="114300" simplePos="0" relativeHeight="251669504" behindDoc="0" locked="0" layoutInCell="1" allowOverlap="1" wp14:anchorId="15D8602B" wp14:editId="28EE1A14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762250" cy="2152650"/>
            <wp:effectExtent l="0" t="0" r="0" b="0"/>
            <wp:wrapSquare wrapText="bothSides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32B72">
        <w:rPr>
          <w:u w:val="single"/>
        </w:rPr>
        <w:t>Induced Fit Model of Catalysis</w:t>
      </w:r>
      <w:r w:rsidRPr="00F16F93">
        <w:rPr>
          <w:noProof/>
          <w:lang w:eastAsia="en-AU"/>
        </w:rPr>
        <w:t xml:space="preserve"> </w:t>
      </w:r>
    </w:p>
    <w:p w:rsidR="00360897" w:rsidRDefault="00F16F93" w:rsidP="00083C6A">
      <w:pPr>
        <w:pStyle w:val="ListParagraph"/>
        <w:numPr>
          <w:ilvl w:val="0"/>
          <w:numId w:val="22"/>
        </w:numPr>
      </w:pPr>
      <w:r>
        <w:t>Binding of substrate changes</w:t>
      </w:r>
      <w:r w:rsidR="00083C6A">
        <w:t xml:space="preserve"> shape of active site</w:t>
      </w:r>
    </w:p>
    <w:p w:rsidR="00083C6A" w:rsidRDefault="00083C6A" w:rsidP="00083C6A">
      <w:pPr>
        <w:pStyle w:val="ListParagraph"/>
        <w:numPr>
          <w:ilvl w:val="0"/>
          <w:numId w:val="22"/>
        </w:numPr>
      </w:pPr>
      <w:r>
        <w:t>Change in active site favours transition state</w:t>
      </w:r>
    </w:p>
    <w:p w:rsidR="00083C6A" w:rsidRDefault="00083C6A" w:rsidP="00083C6A">
      <w:pPr>
        <w:pStyle w:val="ListParagraph"/>
        <w:numPr>
          <w:ilvl w:val="0"/>
          <w:numId w:val="22"/>
        </w:numPr>
      </w:pPr>
      <w:r>
        <w:t>Products are produced and released</w:t>
      </w:r>
    </w:p>
    <w:p w:rsidR="00083C6A" w:rsidRDefault="00083C6A" w:rsidP="00083C6A">
      <w:pPr>
        <w:pStyle w:val="ListParagraph"/>
        <w:numPr>
          <w:ilvl w:val="0"/>
          <w:numId w:val="22"/>
        </w:numPr>
      </w:pPr>
      <w:r>
        <w:t>Enzyme resumes normal shape</w:t>
      </w:r>
    </w:p>
    <w:p w:rsidR="003A19B2" w:rsidRDefault="003A19B2" w:rsidP="003A19B2">
      <w:pPr>
        <w:pStyle w:val="Subtitle"/>
      </w:pPr>
      <w:r>
        <w:t>Enzyme Kinetics</w:t>
      </w:r>
    </w:p>
    <w:p w:rsidR="00012ACA" w:rsidRDefault="00012ACA" w:rsidP="003A19B2">
      <w:r>
        <w:t xml:space="preserve">Enzyme reaction velocity is affected by substrate concentration; slows down </w:t>
      </w:r>
      <w:r w:rsidR="00986F3D">
        <w:t>as reached asymptote</w:t>
      </w:r>
      <w:r w:rsidR="00050C45">
        <w:t>; fixed enzyme amount</w:t>
      </w:r>
      <w:r w:rsidR="003F3E77">
        <w:t>; based on unable to be found</w:t>
      </w:r>
    </w:p>
    <w:p w:rsidR="00B620DD" w:rsidRDefault="00B620DD" w:rsidP="003A19B2">
      <w:r>
        <w:rPr>
          <w:rFonts w:eastAsiaTheme="minorEastAsia"/>
        </w:rPr>
        <w:t>Substrate preferences are reflected in different catalytic rates</w:t>
      </w:r>
    </w:p>
    <w:p w:rsidR="003F3E77" w:rsidRDefault="00D2207D" w:rsidP="003A19B2">
      <w:proofErr w:type="spellStart"/>
      <w:r>
        <w:rPr>
          <w:u w:val="single"/>
        </w:rPr>
        <w:t>Michaelis-Menten</w:t>
      </w:r>
      <w:proofErr w:type="spellEnd"/>
      <w:r>
        <w:rPr>
          <w:u w:val="single"/>
        </w:rPr>
        <w:t xml:space="preserve"> Constant</w:t>
      </w:r>
      <w:r w:rsidR="005F1649" w:rsidRPr="005F1649">
        <w:t xml:space="preserve">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</w:p>
    <w:p w:rsidR="002F39CE" w:rsidRPr="002F39CE" w:rsidRDefault="004625D5" w:rsidP="003A19B2">
      <w:r>
        <w:rPr>
          <w:noProof/>
          <w:lang w:eastAsia="en-AU"/>
        </w:rPr>
        <w:drawing>
          <wp:anchor distT="0" distB="0" distL="114300" distR="114300" simplePos="0" relativeHeight="251670528" behindDoc="0" locked="0" layoutInCell="1" allowOverlap="1" wp14:anchorId="5AD220A0" wp14:editId="4A3A8F76">
            <wp:simplePos x="0" y="0"/>
            <wp:positionH relativeFrom="margin">
              <wp:align>right</wp:align>
            </wp:positionH>
            <wp:positionV relativeFrom="paragraph">
              <wp:posOffset>7620</wp:posOffset>
            </wp:positionV>
            <wp:extent cx="2590800" cy="1800225"/>
            <wp:effectExtent l="0" t="0" r="0" b="952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90800" cy="18002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2F39CE">
        <w:rPr>
          <w:noProof/>
          <w:lang w:eastAsia="en-AU"/>
        </w:rPr>
        <w:drawing>
          <wp:inline distT="0" distB="0" distL="0" distR="0" wp14:anchorId="4AA90ED4" wp14:editId="7950AE15">
            <wp:extent cx="3124200" cy="1828800"/>
            <wp:effectExtent l="0" t="0" r="0" b="0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0C45" w:rsidRPr="005F1649" w:rsidRDefault="002F39CE" w:rsidP="003A19B2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eastAsiaTheme="minorEastAsia" w:hAnsi="Cambria Math"/>
            </w:rPr>
            <m:t>=</m:t>
          </m:r>
          <m:r>
            <w:rPr>
              <w:rFonts w:ascii="Cambria Math" w:eastAsiaTheme="minorEastAsia" w:hAnsi="Cambria Math"/>
            </w:rPr>
            <m:t xml:space="preserve">substrate concentration at which enzyme reaction is half </m:t>
          </m:r>
          <m:sSub>
            <m:sSubPr>
              <m:ctrlPr>
                <w:rPr>
                  <w:rFonts w:ascii="Cambria Math" w:eastAsiaTheme="minorEastAsia" w:hAnsi="Cambria Math"/>
                  <w:i/>
                </w:rPr>
              </m:ctrlPr>
            </m:sSubPr>
            <m:e>
              <m:r>
                <w:rPr>
                  <w:rFonts w:ascii="Cambria Math" w:eastAsiaTheme="minorEastAsia" w:hAnsi="Cambria Math"/>
                </w:rPr>
                <m:t>V</m:t>
              </m:r>
            </m:e>
            <m:sub>
              <m:r>
                <w:rPr>
                  <w:rFonts w:ascii="Cambria Math" w:eastAsiaTheme="minorEastAsia" w:hAnsi="Cambria Math"/>
                </w:rPr>
                <m:t>max</m:t>
              </m:r>
            </m:sub>
          </m:sSub>
          <m:r>
            <w:rPr>
              <w:rFonts w:ascii="Cambria Math" w:eastAsiaTheme="minorEastAsia" w:hAnsi="Cambria Math"/>
            </w:rPr>
            <m:t xml:space="preserve"> (</m:t>
          </m:r>
          <m:r>
            <m:rPr>
              <m:sty m:val="p"/>
            </m:rPr>
            <w:rPr>
              <w:rFonts w:ascii="Cambria Math" w:eastAsiaTheme="minorEastAsia" w:hAnsi="Cambria Math"/>
            </w:rPr>
            <m:t>μM</m:t>
          </m:r>
          <m:r>
            <w:rPr>
              <w:rFonts w:ascii="Cambria Math" w:eastAsiaTheme="minorEastAsia" w:hAnsi="Cambria Math"/>
            </w:rPr>
            <m:t>)</m:t>
          </m:r>
        </m:oMath>
      </m:oMathPara>
    </w:p>
    <w:p w:rsidR="00CB315C" w:rsidRPr="00CB315C" w:rsidRDefault="00CB315C" w:rsidP="00CB315C">
      <w:pPr>
        <w:pStyle w:val="ListParagraph"/>
        <w:numPr>
          <w:ilvl w:val="0"/>
          <w:numId w:val="23"/>
        </w:numPr>
        <w:rPr>
          <w:rFonts w:eastAsiaTheme="minorEastAsia"/>
        </w:rPr>
      </w:pP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  <w:r>
        <w:rPr>
          <w:rFonts w:eastAsiaTheme="minorEastAsia"/>
        </w:rPr>
        <w:t xml:space="preserve"> indicates substrate concentration required for significant catalysis to occur</w:t>
      </w:r>
    </w:p>
    <w:p w:rsidR="005F1649" w:rsidRPr="00B620DD" w:rsidRDefault="005F1649" w:rsidP="00B620DD">
      <w:pPr>
        <w:pStyle w:val="ListParagraph"/>
        <w:numPr>
          <w:ilvl w:val="0"/>
          <w:numId w:val="23"/>
        </w:numPr>
        <w:rPr>
          <w:rFonts w:eastAsiaTheme="minorEastAsia"/>
        </w:rPr>
      </w:pPr>
      <w:r>
        <w:rPr>
          <w:rFonts w:eastAsiaTheme="minorEastAsia"/>
        </w:rPr>
        <w:t xml:space="preserve">Enzymes have varying values of </w:t>
      </w:r>
      <m:oMath>
        <m:sSub>
          <m:sSubPr>
            <m:ctrlPr>
              <w:rPr>
                <w:rFonts w:ascii="Cambria Math" w:hAnsi="Cambria Math"/>
                <w:i/>
              </w:rPr>
            </m:ctrlPr>
          </m:sSubPr>
          <m:e>
            <m:r>
              <w:rPr>
                <w:rFonts w:ascii="Cambria Math" w:hAnsi="Cambria Math"/>
              </w:rPr>
              <m:t>K</m:t>
            </m:r>
          </m:e>
          <m:sub>
            <m:r>
              <w:rPr>
                <w:rFonts w:ascii="Cambria Math" w:hAnsi="Cambria Math"/>
              </w:rPr>
              <m:t>M</m:t>
            </m:r>
          </m:sub>
        </m:sSub>
      </m:oMath>
    </w:p>
    <w:p w:rsidR="00CB315C" w:rsidRDefault="00CB315C" w:rsidP="005F1649">
      <w:pPr>
        <w:pStyle w:val="ListParagraph"/>
        <w:numPr>
          <w:ilvl w:val="0"/>
          <w:numId w:val="23"/>
        </w:numPr>
        <w:rPr>
          <w:rFonts w:eastAsiaTheme="minorEastAsia"/>
        </w:rPr>
      </w:pPr>
      <w:r>
        <w:rPr>
          <w:rFonts w:eastAsiaTheme="minorEastAsia"/>
        </w:rPr>
        <w:t>An enzyme-substrate complex is formed as a step in a reaction mechanism</w:t>
      </w:r>
    </w:p>
    <w:p w:rsidR="00D2207D" w:rsidRPr="005220FA" w:rsidRDefault="005220FA" w:rsidP="003A19B2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>E+S</m:t>
          </m:r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box>
                <m:boxPr>
                  <m:opEmu m:val="1"/>
                  <m:ctrlPr>
                    <w:rPr>
                      <w:rFonts w:ascii="Cambria Math" w:hAnsi="Cambria Math"/>
                      <w:i/>
                    </w:rPr>
                  </m:ctrlPr>
                </m:boxPr>
                <m:e>
                  <m:groupChr>
                    <m:groupChrPr>
                      <m:chr m:val="→"/>
                      <m:vertJc m:val="bot"/>
                      <m:ctrlPr>
                        <w:rPr>
                          <w:rFonts w:ascii="Cambria Math" w:hAnsi="Cambria Math"/>
                          <w:i/>
                        </w:rPr>
                      </m:ctrlPr>
                    </m:groupChr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</w:rPr>
                            <m:t>k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</w:rPr>
                            <m:t>1</m:t>
                          </m:r>
                        </m:sub>
                      </m:sSub>
                    </m:e>
                  </m:groupChr>
                </m:e>
              </m:box>
            </m:e>
          </m:box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groupChr>
                <m:groupChrPr>
                  <m:chr m:val="←"/>
                  <m:pos m:val="top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-1</m:t>
                      </m:r>
                    </m:sub>
                  </m:sSub>
                </m:e>
              </m:groupChr>
            </m:e>
          </m:box>
          <m:r>
            <w:rPr>
              <w:rFonts w:ascii="Cambria Math" w:hAnsi="Cambria Math"/>
            </w:rPr>
            <m:t>ES</m:t>
          </m:r>
          <m:box>
            <m:boxPr>
              <m:opEmu m:val="1"/>
              <m:ctrlPr>
                <w:rPr>
                  <w:rFonts w:ascii="Cambria Math" w:hAnsi="Cambria Math"/>
                  <w:i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hAnsi="Cambria Math"/>
                      <w:i/>
                    </w:rPr>
                  </m:ctrlPr>
                </m:groupChrPr>
                <m:e>
                  <m:sSub>
                    <m:sSubPr>
                      <m:ctrlPr>
                        <w:rPr>
                          <w:rFonts w:ascii="Cambria Math" w:hAnsi="Cambria Math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k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2</m:t>
                      </m:r>
                    </m:sub>
                  </m:sSub>
                </m:e>
              </m:groupChr>
            </m:e>
          </m:box>
          <m:r>
            <w:rPr>
              <w:rFonts w:ascii="Cambria Math" w:hAnsi="Cambria Math"/>
            </w:rPr>
            <m:t>E+P</m:t>
          </m:r>
        </m:oMath>
      </m:oMathPara>
    </w:p>
    <w:p w:rsidR="005220FA" w:rsidRDefault="00B620DD" w:rsidP="00B620DD">
      <w:pPr>
        <w:jc w:val="center"/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K</m:t>
              </m:r>
            </m:e>
            <m:sub>
              <m:r>
                <w:rPr>
                  <w:rFonts w:ascii="Cambria Math" w:hAnsi="Cambria Math"/>
                </w:rPr>
                <m:t>M</m:t>
              </m:r>
            </m:sub>
          </m:sSub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-1</m:t>
                  </m:r>
                </m:sub>
              </m:sSub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2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1</m:t>
                  </m:r>
                </m:sub>
              </m:sSub>
            </m:den>
          </m:f>
        </m:oMath>
      </m:oMathPara>
    </w:p>
    <w:p w:rsidR="00A96F96" w:rsidRPr="00A96F96" w:rsidRDefault="00A96F96" w:rsidP="00B620DD">
      <w:pPr>
        <w:rPr>
          <w:i/>
          <w:u w:val="single"/>
        </w:rPr>
      </w:pPr>
      <w:r>
        <w:rPr>
          <w:i/>
        </w:rPr>
        <w:t>Binding Strength</w:t>
      </w:r>
    </w:p>
    <w:p w:rsidR="00A96F96" w:rsidRDefault="00B620DD" w:rsidP="00A96F96">
      <w:pPr>
        <w:pStyle w:val="ListParagraph"/>
        <w:numPr>
          <w:ilvl w:val="0"/>
          <w:numId w:val="24"/>
        </w:numPr>
      </w:pPr>
      <w:r>
        <w:t>If rate k</w:t>
      </w:r>
      <w:r w:rsidRPr="00A96F96">
        <w:rPr>
          <w:vertAlign w:val="subscript"/>
        </w:rPr>
        <w:t>-1</w:t>
      </w:r>
      <w:r w:rsidR="00A96F96">
        <w:rPr>
          <w:vertAlign w:val="subscript"/>
        </w:rPr>
        <w:t xml:space="preserve"> </w:t>
      </w:r>
      <w:r>
        <w:t>&gt;&gt;</w:t>
      </w:r>
      <w:r w:rsidR="00A96F96">
        <w:t xml:space="preserve"> </w:t>
      </w:r>
      <w:r>
        <w:t>k</w:t>
      </w:r>
      <w:r w:rsidRPr="00A96F96">
        <w:rPr>
          <w:vertAlign w:val="subscript"/>
        </w:rPr>
        <w:t>2</w:t>
      </w:r>
      <w:r>
        <w:t>, E</w:t>
      </w:r>
      <w:r w:rsidR="00A96F96">
        <w:t>S dissociates rapidly</w:t>
      </w:r>
      <w:r>
        <w:t xml:space="preserve"> and product is not for</w:t>
      </w:r>
      <w:r w:rsidR="00A96F96">
        <w:t>med</w:t>
      </w:r>
    </w:p>
    <w:p w:rsidR="00A96F96" w:rsidRDefault="00B620DD" w:rsidP="00A96F96">
      <w:pPr>
        <w:pStyle w:val="ListParagraph"/>
        <w:numPr>
          <w:ilvl w:val="0"/>
          <w:numId w:val="24"/>
        </w:numPr>
      </w:pPr>
      <w:r>
        <w:t>K</w:t>
      </w:r>
      <w:r w:rsidRPr="00A96F96">
        <w:rPr>
          <w:vertAlign w:val="subscript"/>
        </w:rPr>
        <w:t>m</w:t>
      </w:r>
      <w:r>
        <w:t>=k</w:t>
      </w:r>
      <w:r w:rsidRPr="00A96F96">
        <w:rPr>
          <w:vertAlign w:val="subscript"/>
        </w:rPr>
        <w:t>-1</w:t>
      </w:r>
      <w:r>
        <w:t>/k</w:t>
      </w:r>
      <w:r w:rsidRPr="00A96F96">
        <w:rPr>
          <w:vertAlign w:val="subscript"/>
        </w:rPr>
        <w:t>1</w:t>
      </w:r>
      <w:r>
        <w:t xml:space="preserve"> and so K</w:t>
      </w:r>
      <w:r w:rsidRPr="00A96F96">
        <w:rPr>
          <w:vertAlign w:val="subscript"/>
        </w:rPr>
        <w:t>m</w:t>
      </w:r>
      <w:r>
        <w:t xml:space="preserve"> measures the affinity o</w:t>
      </w:r>
      <w:r w:rsidR="00A96F96">
        <w:t>f the enzyme for the substrate</w:t>
      </w:r>
    </w:p>
    <w:p w:rsidR="00B620DD" w:rsidRDefault="00B620DD" w:rsidP="00A96F96">
      <w:pPr>
        <w:pStyle w:val="ListParagraph"/>
        <w:numPr>
          <w:ilvl w:val="0"/>
          <w:numId w:val="24"/>
        </w:numPr>
      </w:pPr>
      <w:r>
        <w:t>When k</w:t>
      </w:r>
      <w:r w:rsidRPr="00A96F96">
        <w:rPr>
          <w:vertAlign w:val="subscript"/>
        </w:rPr>
        <w:t>-1</w:t>
      </w:r>
      <w:r w:rsidR="00A96F96">
        <w:t xml:space="preserve"> </w:t>
      </w:r>
      <w:r>
        <w:t>&gt;&gt;</w:t>
      </w:r>
      <w:r w:rsidR="00A96F96">
        <w:t xml:space="preserve"> </w:t>
      </w:r>
      <w:r>
        <w:t>k</w:t>
      </w:r>
      <w:r w:rsidRPr="00A96F96">
        <w:rPr>
          <w:vertAlign w:val="subscript"/>
        </w:rPr>
        <w:t>2</w:t>
      </w:r>
      <w:r>
        <w:t>, low K</w:t>
      </w:r>
      <w:r w:rsidRPr="00A96F96">
        <w:rPr>
          <w:vertAlign w:val="subscript"/>
        </w:rPr>
        <w:t>m</w:t>
      </w:r>
      <w:r>
        <w:t xml:space="preserve"> indicates strong binding and high K</w:t>
      </w:r>
      <w:r w:rsidRPr="00A96F96">
        <w:rPr>
          <w:vertAlign w:val="subscript"/>
        </w:rPr>
        <w:t>m</w:t>
      </w:r>
      <w:r>
        <w:t xml:space="preserve"> means weak binding</w:t>
      </w:r>
    </w:p>
    <w:p w:rsidR="00545463" w:rsidRDefault="00545463" w:rsidP="00545463">
      <w:proofErr w:type="spellStart"/>
      <w:r>
        <w:rPr>
          <w:u w:val="single"/>
        </w:rPr>
        <w:t>Michaelis-Menten</w:t>
      </w:r>
      <w:proofErr w:type="spellEnd"/>
      <w:r>
        <w:rPr>
          <w:u w:val="single"/>
        </w:rPr>
        <w:t xml:space="preserve"> Equation</w:t>
      </w:r>
    </w:p>
    <w:p w:rsidR="00545463" w:rsidRPr="00545463" w:rsidRDefault="00545463" w:rsidP="00545463">
      <w:pPr>
        <w:rPr>
          <w:rFonts w:eastAsiaTheme="minorEastAsia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max</m:t>
              </m:r>
            </m:sub>
          </m:sSub>
          <m:r>
            <w:rPr>
              <w:rFonts w:ascii="Cambria Math" w:hAnsi="Cambria Math"/>
            </w:rPr>
            <m:t>×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</m:num>
            <m:den>
              <m:d>
                <m:dPr>
                  <m:begChr m:val="["/>
                  <m:endChr m:val="]"/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S</m:t>
                  </m:r>
                </m:e>
              </m:d>
              <m:r>
                <w:rPr>
                  <w:rFonts w:ascii="Cambria Math" w:hAnsi="Cambria Math"/>
                </w:rPr>
                <m:t>+</m:t>
              </m:r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den>
          </m:f>
        </m:oMath>
      </m:oMathPara>
    </w:p>
    <w:p w:rsidR="00545463" w:rsidRPr="00545463" w:rsidRDefault="00545463" w:rsidP="00545463">
      <w:pPr>
        <w:rPr>
          <w:rFonts w:eastAsiaTheme="minorEastAsia"/>
        </w:rPr>
      </w:pPr>
      <m:oMathPara>
        <m:oMath>
          <m:r>
            <w:rPr>
              <w:rFonts w:ascii="Cambria Math" w:hAnsi="Cambria Math"/>
            </w:rPr>
            <m:t xml:space="preserve">where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V</m:t>
              </m:r>
            </m:e>
            <m:sub>
              <m:r>
                <w:rPr>
                  <w:rFonts w:ascii="Cambria Math" w:hAnsi="Cambria Math"/>
                </w:rPr>
                <m:t>0</m:t>
              </m:r>
            </m:sub>
          </m:sSub>
          <m:r>
            <w:rPr>
              <w:rFonts w:ascii="Cambria Math" w:hAnsi="Cambria Math"/>
            </w:rPr>
            <m:t>=reaction rate</m:t>
          </m:r>
        </m:oMath>
      </m:oMathPara>
    </w:p>
    <w:p w:rsidR="00FC283F" w:rsidRDefault="00545463">
      <w:pPr>
        <w:rPr>
          <w:rFonts w:eastAsiaTheme="minorEastAsia"/>
        </w:rPr>
      </w:pPr>
      <w:r>
        <w:rPr>
          <w:rFonts w:eastAsiaTheme="minorEastAsia"/>
        </w:rPr>
        <w:t>When [S] is very low and smaller than K</w:t>
      </w:r>
      <w:r>
        <w:rPr>
          <w:rFonts w:eastAsiaTheme="minorEastAsia"/>
          <w:vertAlign w:val="subscript"/>
        </w:rPr>
        <w:t>m</w:t>
      </w:r>
      <w:r>
        <w:rPr>
          <w:rFonts w:eastAsiaTheme="minorEastAsia"/>
        </w:rPr>
        <w:t>, V</w:t>
      </w:r>
      <w:r>
        <w:rPr>
          <w:rFonts w:eastAsiaTheme="minorEastAsia"/>
          <w:vertAlign w:val="subscript"/>
        </w:rPr>
        <w:t xml:space="preserve">0 </w:t>
      </w:r>
      <m:oMath>
        <m:r>
          <w:rPr>
            <w:rFonts w:ascii="Cambria Math" w:eastAsiaTheme="minorEastAsia" w:hAnsi="Cambria Math"/>
            <w:vertAlign w:val="subscript"/>
          </w:rPr>
          <m:t>α</m:t>
        </m:r>
      </m:oMath>
      <w:r>
        <w:rPr>
          <w:rFonts w:eastAsiaTheme="minorEastAsia"/>
          <w:vertAlign w:val="subscript"/>
        </w:rPr>
        <w:t xml:space="preserve"> </w:t>
      </w:r>
      <w:r>
        <w:rPr>
          <w:rFonts w:eastAsiaTheme="minorEastAsia"/>
        </w:rPr>
        <w:t>[S]; if [S] is high</w:t>
      </w:r>
      <w:r w:rsidR="00FC283F">
        <w:rPr>
          <w:rFonts w:eastAsiaTheme="minorEastAsia"/>
        </w:rPr>
        <w:t>, V</w:t>
      </w:r>
      <w:r w:rsidR="00FC283F">
        <w:rPr>
          <w:rFonts w:eastAsiaTheme="minorEastAsia"/>
          <w:vertAlign w:val="subscript"/>
        </w:rPr>
        <w:t>0</w:t>
      </w:r>
      <w:r w:rsidR="00FC283F">
        <w:rPr>
          <w:rFonts w:eastAsiaTheme="minorEastAsia"/>
        </w:rPr>
        <w:t>=</w:t>
      </w:r>
      <w:proofErr w:type="spellStart"/>
      <w:r w:rsidR="00FC283F">
        <w:rPr>
          <w:rFonts w:eastAsiaTheme="minorEastAsia"/>
        </w:rPr>
        <w:t>V</w:t>
      </w:r>
      <w:r w:rsidR="00FC283F">
        <w:rPr>
          <w:rFonts w:eastAsiaTheme="minorEastAsia"/>
          <w:vertAlign w:val="subscript"/>
        </w:rPr>
        <w:t>max</w:t>
      </w:r>
      <w:proofErr w:type="spellEnd"/>
      <w:r w:rsidR="00FC283F">
        <w:rPr>
          <w:rFonts w:eastAsiaTheme="minorEastAsia"/>
        </w:rPr>
        <w:br w:type="page"/>
      </w:r>
    </w:p>
    <w:p w:rsidR="00FC283F" w:rsidRDefault="00FC283F" w:rsidP="00545463">
      <w:r>
        <w:rPr>
          <w:noProof/>
          <w:u w:val="single"/>
          <w:lang w:eastAsia="en-AU"/>
        </w:rPr>
        <w:lastRenderedPageBreak/>
        <w:drawing>
          <wp:anchor distT="0" distB="0" distL="114300" distR="114300" simplePos="0" relativeHeight="251671552" behindDoc="0" locked="0" layoutInCell="1" allowOverlap="1" wp14:anchorId="07891935" wp14:editId="3198CAD1">
            <wp:simplePos x="0" y="0"/>
            <wp:positionH relativeFrom="margin">
              <wp:align>right</wp:align>
            </wp:positionH>
            <wp:positionV relativeFrom="paragraph">
              <wp:posOffset>0</wp:posOffset>
            </wp:positionV>
            <wp:extent cx="2438400" cy="1788160"/>
            <wp:effectExtent l="0" t="0" r="0" b="2540"/>
            <wp:wrapSquare wrapText="bothSides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78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proofErr w:type="spellStart"/>
      <w:r>
        <w:rPr>
          <w:u w:val="single"/>
        </w:rPr>
        <w:t>Lineweaver</w:t>
      </w:r>
      <w:proofErr w:type="spellEnd"/>
      <w:r>
        <w:rPr>
          <w:u w:val="single"/>
        </w:rPr>
        <w:t>-Burk Plots</w:t>
      </w:r>
    </w:p>
    <w:p w:rsidR="00FC283F" w:rsidRDefault="00FC283F" w:rsidP="00FC283F">
      <w:r>
        <w:t xml:space="preserve">Double reciprocal of </w:t>
      </w:r>
      <w:proofErr w:type="spellStart"/>
      <w:r>
        <w:t>Michaelis-Menten</w:t>
      </w:r>
      <w:proofErr w:type="spellEnd"/>
      <w:r>
        <w:t xml:space="preserve"> graph; able to derive values of K</w:t>
      </w:r>
      <w:r>
        <w:rPr>
          <w:vertAlign w:val="subscript"/>
        </w:rPr>
        <w:t>M</w:t>
      </w:r>
      <w:r>
        <w:t xml:space="preserve"> and </w:t>
      </w:r>
      <w:proofErr w:type="spellStart"/>
      <w:r>
        <w:t>V</w:t>
      </w:r>
      <w:r>
        <w:rPr>
          <w:vertAlign w:val="subscript"/>
        </w:rPr>
        <w:t>max</w:t>
      </w:r>
      <w:proofErr w:type="spellEnd"/>
    </w:p>
    <w:p w:rsidR="00FC283F" w:rsidRPr="00FC283F" w:rsidRDefault="00FC283F" w:rsidP="00FC283F">
      <w:pPr>
        <w:jc w:val="center"/>
        <w:rPr>
          <w:rFonts w:eastAsiaTheme="minorEastAsia"/>
        </w:rPr>
      </w:pPr>
      <m:oMathPara>
        <m:oMath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0</m:t>
                  </m:r>
                </m:sub>
              </m:sSub>
            </m:den>
          </m:f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r>
                <w:rPr>
                  <w:rFonts w:ascii="Cambria Math" w:hAnsi="Cambria Math"/>
                </w:rPr>
                <m:t>1</m:t>
              </m:r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den>
          </m:f>
          <m:r>
            <w:rPr>
              <w:rFonts w:ascii="Cambria Math" w:hAnsi="Cambria Math"/>
            </w:rPr>
            <m:t>+</m:t>
          </m:r>
          <m:f>
            <m:fPr>
              <m:ctrlPr>
                <w:rPr>
                  <w:rFonts w:ascii="Cambria Math" w:hAnsi="Cambria Math"/>
                  <w:i/>
                </w:rPr>
              </m:ctrlPr>
            </m:fPr>
            <m:num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K</m:t>
                  </m:r>
                </m:e>
                <m:sub>
                  <m:r>
                    <w:rPr>
                      <w:rFonts w:ascii="Cambria Math" w:hAnsi="Cambria Math"/>
                    </w:rPr>
                    <m:t>M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hAnsi="Cambria Math"/>
                      <w:i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</w:rPr>
                    <m:t>max</m:t>
                  </m:r>
                </m:sub>
              </m:sSub>
            </m:den>
          </m:f>
          <m:d>
            <m:dPr>
              <m:ctrlPr>
                <w:rPr>
                  <w:rFonts w:ascii="Cambria Math" w:hAnsi="Cambria Math"/>
                  <w:i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d>
                    <m:dPr>
                      <m:begChr m:val="["/>
                      <m:endChr m:val="]"/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</w:rPr>
                        <m:t>S</m:t>
                      </m:r>
                    </m:e>
                  </m:d>
                </m:den>
              </m:f>
            </m:e>
          </m:d>
        </m:oMath>
      </m:oMathPara>
    </w:p>
    <w:p w:rsidR="00FC283F" w:rsidRDefault="00FC283F" w:rsidP="00FC283F">
      <w:pPr>
        <w:rPr>
          <w:rFonts w:eastAsiaTheme="minorEastAsia"/>
        </w:rPr>
      </w:pPr>
      <w:r>
        <w:rPr>
          <w:rFonts w:eastAsiaTheme="minorEastAsia"/>
          <w:u w:val="single"/>
        </w:rPr>
        <w:t>Perfect Kinetics</w:t>
      </w:r>
    </w:p>
    <w:p w:rsidR="00FC283F" w:rsidRDefault="00FC283F" w:rsidP="00FC283F">
      <w:pPr>
        <w:rPr>
          <w:rFonts w:eastAsiaTheme="minorEastAsia"/>
        </w:rPr>
      </w:pPr>
      <w:r>
        <w:rPr>
          <w:rFonts w:eastAsiaTheme="minorEastAsia"/>
        </w:rPr>
        <w:t>A kinetically perfect enzyme is</w:t>
      </w:r>
    </w:p>
    <w:p w:rsidR="00FC283F" w:rsidRDefault="00FC283F" w:rsidP="00FC283F">
      <w:pPr>
        <w:pStyle w:val="ListParagraph"/>
        <w:numPr>
          <w:ilvl w:val="0"/>
          <w:numId w:val="25"/>
        </w:numPr>
      </w:pPr>
      <w:r>
        <w:t>Limited only by the rate at which it encounters substrate</w:t>
      </w:r>
    </w:p>
    <w:p w:rsidR="00FC283F" w:rsidRDefault="00FC283F" w:rsidP="00FC283F">
      <w:pPr>
        <w:pStyle w:val="ListParagraph"/>
        <w:numPr>
          <w:ilvl w:val="0"/>
          <w:numId w:val="25"/>
        </w:numPr>
      </w:pPr>
      <w:r>
        <w:t>In these cases, catalysis rates reflect those of diffusion</w:t>
      </w:r>
    </w:p>
    <w:p w:rsidR="00FC283F" w:rsidRPr="00FC283F" w:rsidRDefault="00FC283F" w:rsidP="00FC283F">
      <w:pPr>
        <w:pStyle w:val="ListParagraph"/>
        <w:numPr>
          <w:ilvl w:val="0"/>
          <w:numId w:val="25"/>
        </w:numPr>
      </w:pPr>
      <w:r>
        <w:t>Superoxide dismutase has kinetic perfection</w:t>
      </w:r>
      <w:bookmarkStart w:id="0" w:name="_GoBack"/>
      <w:bookmarkEnd w:id="0"/>
    </w:p>
    <w:sectPr w:rsidR="00FC283F" w:rsidRPr="00FC283F" w:rsidSect="005211F2">
      <w:pgSz w:w="11906" w:h="16838"/>
      <w:pgMar w:top="1440" w:right="1077" w:bottom="1440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615D08"/>
    <w:multiLevelType w:val="hybridMultilevel"/>
    <w:tmpl w:val="ACB2AA94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101864"/>
    <w:multiLevelType w:val="hybridMultilevel"/>
    <w:tmpl w:val="588090F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D6A42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157E8B"/>
    <w:multiLevelType w:val="hybridMultilevel"/>
    <w:tmpl w:val="DA3A8C24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DE11B10"/>
    <w:multiLevelType w:val="hybridMultilevel"/>
    <w:tmpl w:val="C1C431E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5ED6A42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EC12F0B"/>
    <w:multiLevelType w:val="hybridMultilevel"/>
    <w:tmpl w:val="0FAEEF5C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3CC38F7"/>
    <w:multiLevelType w:val="hybridMultilevel"/>
    <w:tmpl w:val="38A2058E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E1E10"/>
    <w:multiLevelType w:val="hybridMultilevel"/>
    <w:tmpl w:val="EE6E8F8C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DBC621D"/>
    <w:multiLevelType w:val="hybridMultilevel"/>
    <w:tmpl w:val="B448BDBE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E2808B0"/>
    <w:multiLevelType w:val="hybridMultilevel"/>
    <w:tmpl w:val="14043EB0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09A7E56"/>
    <w:multiLevelType w:val="hybridMultilevel"/>
    <w:tmpl w:val="E27EAEC4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A3326D5"/>
    <w:multiLevelType w:val="hybridMultilevel"/>
    <w:tmpl w:val="E1A62180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2C7CA3"/>
    <w:multiLevelType w:val="hybridMultilevel"/>
    <w:tmpl w:val="E5FA65E6"/>
    <w:lvl w:ilvl="0" w:tplc="F91C4D10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B82A46"/>
    <w:multiLevelType w:val="hybridMultilevel"/>
    <w:tmpl w:val="E3CED15E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3221498"/>
    <w:multiLevelType w:val="hybridMultilevel"/>
    <w:tmpl w:val="83BC6080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77278F8"/>
    <w:multiLevelType w:val="hybridMultilevel"/>
    <w:tmpl w:val="AF2A8888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DF1E2C8C">
      <w:start w:val="1"/>
      <w:numFmt w:val="lowerRoman"/>
      <w:lvlText w:val="%2"/>
      <w:lvlJc w:val="right"/>
      <w:pPr>
        <w:ind w:left="1440" w:hanging="360"/>
      </w:pPr>
      <w:rPr>
        <w:rFonts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96B22AF"/>
    <w:multiLevelType w:val="hybridMultilevel"/>
    <w:tmpl w:val="74C4E6C8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1316144"/>
    <w:multiLevelType w:val="hybridMultilevel"/>
    <w:tmpl w:val="EC24E702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5ED6A42A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1D207F8"/>
    <w:multiLevelType w:val="hybridMultilevel"/>
    <w:tmpl w:val="4148E352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2E36D30"/>
    <w:multiLevelType w:val="hybridMultilevel"/>
    <w:tmpl w:val="54AE2762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614651F"/>
    <w:multiLevelType w:val="hybridMultilevel"/>
    <w:tmpl w:val="F020845C"/>
    <w:lvl w:ilvl="0" w:tplc="3A089C32">
      <w:start w:val="1"/>
      <w:numFmt w:val="bullet"/>
      <w:lvlText w:val=""/>
      <w:lvlJc w:val="left"/>
      <w:pPr>
        <w:ind w:left="1080" w:hanging="360"/>
      </w:pPr>
      <w:rPr>
        <w:rFonts w:ascii="Wingdings" w:hAnsi="Wingdings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6DD55A09"/>
    <w:multiLevelType w:val="hybridMultilevel"/>
    <w:tmpl w:val="B6C885C0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C019B2"/>
    <w:multiLevelType w:val="hybridMultilevel"/>
    <w:tmpl w:val="D228EBBA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CBB6AAE"/>
    <w:multiLevelType w:val="hybridMultilevel"/>
    <w:tmpl w:val="F9222800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EB94B81"/>
    <w:multiLevelType w:val="hybridMultilevel"/>
    <w:tmpl w:val="5522768E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6467A6"/>
    <w:multiLevelType w:val="hybridMultilevel"/>
    <w:tmpl w:val="47E6968C"/>
    <w:lvl w:ilvl="0" w:tplc="5ED6A42A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2"/>
  </w:num>
  <w:num w:numId="3">
    <w:abstractNumId w:val="19"/>
  </w:num>
  <w:num w:numId="4">
    <w:abstractNumId w:val="6"/>
  </w:num>
  <w:num w:numId="5">
    <w:abstractNumId w:val="13"/>
  </w:num>
  <w:num w:numId="6">
    <w:abstractNumId w:val="16"/>
  </w:num>
  <w:num w:numId="7">
    <w:abstractNumId w:val="14"/>
  </w:num>
  <w:num w:numId="8">
    <w:abstractNumId w:val="4"/>
  </w:num>
  <w:num w:numId="9">
    <w:abstractNumId w:val="24"/>
  </w:num>
  <w:num w:numId="10">
    <w:abstractNumId w:val="8"/>
  </w:num>
  <w:num w:numId="11">
    <w:abstractNumId w:val="3"/>
  </w:num>
  <w:num w:numId="12">
    <w:abstractNumId w:val="1"/>
  </w:num>
  <w:num w:numId="13">
    <w:abstractNumId w:val="15"/>
  </w:num>
  <w:num w:numId="14">
    <w:abstractNumId w:val="5"/>
  </w:num>
  <w:num w:numId="15">
    <w:abstractNumId w:val="21"/>
  </w:num>
  <w:num w:numId="16">
    <w:abstractNumId w:val="23"/>
  </w:num>
  <w:num w:numId="17">
    <w:abstractNumId w:val="2"/>
  </w:num>
  <w:num w:numId="18">
    <w:abstractNumId w:val="10"/>
  </w:num>
  <w:num w:numId="19">
    <w:abstractNumId w:val="0"/>
  </w:num>
  <w:num w:numId="20">
    <w:abstractNumId w:val="12"/>
  </w:num>
  <w:num w:numId="21">
    <w:abstractNumId w:val="17"/>
  </w:num>
  <w:num w:numId="22">
    <w:abstractNumId w:val="20"/>
  </w:num>
  <w:num w:numId="23">
    <w:abstractNumId w:val="7"/>
  </w:num>
  <w:num w:numId="24">
    <w:abstractNumId w:val="18"/>
  </w:num>
  <w:num w:numId="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355C"/>
    <w:rsid w:val="00012ACA"/>
    <w:rsid w:val="000244E5"/>
    <w:rsid w:val="000308D9"/>
    <w:rsid w:val="00032B72"/>
    <w:rsid w:val="00050C45"/>
    <w:rsid w:val="00056846"/>
    <w:rsid w:val="00077AAE"/>
    <w:rsid w:val="00083C6A"/>
    <w:rsid w:val="000B223E"/>
    <w:rsid w:val="000E6625"/>
    <w:rsid w:val="00166E8E"/>
    <w:rsid w:val="0017769D"/>
    <w:rsid w:val="00242875"/>
    <w:rsid w:val="002603C7"/>
    <w:rsid w:val="002F39CE"/>
    <w:rsid w:val="00360897"/>
    <w:rsid w:val="00374430"/>
    <w:rsid w:val="003A19B2"/>
    <w:rsid w:val="003F3E77"/>
    <w:rsid w:val="004625D5"/>
    <w:rsid w:val="004E7E59"/>
    <w:rsid w:val="005211F2"/>
    <w:rsid w:val="005220FA"/>
    <w:rsid w:val="00534AEB"/>
    <w:rsid w:val="00545463"/>
    <w:rsid w:val="00577339"/>
    <w:rsid w:val="005A1E61"/>
    <w:rsid w:val="005F1649"/>
    <w:rsid w:val="006250E6"/>
    <w:rsid w:val="00655A32"/>
    <w:rsid w:val="006D7E1B"/>
    <w:rsid w:val="00712F70"/>
    <w:rsid w:val="0081334D"/>
    <w:rsid w:val="008141F8"/>
    <w:rsid w:val="008670B1"/>
    <w:rsid w:val="00867C96"/>
    <w:rsid w:val="00875054"/>
    <w:rsid w:val="00937B5F"/>
    <w:rsid w:val="00956926"/>
    <w:rsid w:val="009663CD"/>
    <w:rsid w:val="00986F3D"/>
    <w:rsid w:val="00A1355C"/>
    <w:rsid w:val="00A43C34"/>
    <w:rsid w:val="00A61F6F"/>
    <w:rsid w:val="00A96F96"/>
    <w:rsid w:val="00B620DD"/>
    <w:rsid w:val="00C4683D"/>
    <w:rsid w:val="00C70891"/>
    <w:rsid w:val="00C81C84"/>
    <w:rsid w:val="00C84763"/>
    <w:rsid w:val="00CB315C"/>
    <w:rsid w:val="00D2207D"/>
    <w:rsid w:val="00D91AA7"/>
    <w:rsid w:val="00DB26AB"/>
    <w:rsid w:val="00E3590E"/>
    <w:rsid w:val="00EF3BF9"/>
    <w:rsid w:val="00F16F93"/>
    <w:rsid w:val="00F9773E"/>
    <w:rsid w:val="00FC283F"/>
    <w:rsid w:val="00FE1936"/>
    <w:rsid w:val="00FF5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CFDD1F-14F0-46BA-BAEC-0AB54EAEB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ahoma" w:eastAsiaTheme="minorHAnsi" w:hAnsi="Tahoma" w:cs="Tahoma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Normal"/>
    <w:next w:val="Normal"/>
    <w:link w:val="SubtitleChar"/>
    <w:uiPriority w:val="11"/>
    <w:qFormat/>
    <w:rsid w:val="00C81C84"/>
    <w:pPr>
      <w:numPr>
        <w:ilvl w:val="1"/>
      </w:numPr>
      <w:spacing w:after="200" w:line="276" w:lineRule="auto"/>
    </w:pPr>
    <w:rPr>
      <w:rFonts w:ascii="Cambria" w:eastAsiaTheme="majorEastAsia" w:hAnsi="Cambria" w:cstheme="majorBidi"/>
      <w:i/>
      <w:iCs/>
      <w:color w:val="5B9BD5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C81C84"/>
    <w:rPr>
      <w:rFonts w:ascii="Cambria" w:eastAsiaTheme="majorEastAsia" w:hAnsi="Cambria" w:cstheme="majorBidi"/>
      <w:i/>
      <w:iCs/>
      <w:color w:val="5B9BD5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C81C84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="Cambria" w:eastAsiaTheme="majorEastAsia" w:hAnsi="Cambria" w:cstheme="majorBidi"/>
      <w:color w:val="323E4F" w:themeColor="text2" w:themeShade="BF"/>
      <w:spacing w:val="5"/>
      <w:kern w:val="28"/>
      <w:sz w:val="36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C81C84"/>
    <w:rPr>
      <w:rFonts w:ascii="Cambria" w:eastAsiaTheme="majorEastAsia" w:hAnsi="Cambria" w:cstheme="majorBidi"/>
      <w:color w:val="323E4F" w:themeColor="text2" w:themeShade="BF"/>
      <w:spacing w:val="5"/>
      <w:kern w:val="28"/>
      <w:sz w:val="36"/>
      <w:szCs w:val="52"/>
    </w:rPr>
  </w:style>
  <w:style w:type="paragraph" w:styleId="ListParagraph">
    <w:name w:val="List Paragraph"/>
    <w:basedOn w:val="Normal"/>
    <w:uiPriority w:val="34"/>
    <w:qFormat/>
    <w:rsid w:val="0081334D"/>
    <w:pPr>
      <w:ind w:left="720"/>
      <w:contextualSpacing/>
    </w:pPr>
  </w:style>
  <w:style w:type="paragraph" w:customStyle="1" w:styleId="Titles">
    <w:name w:val="Titles"/>
    <w:basedOn w:val="Title"/>
    <w:link w:val="TitlesChar"/>
    <w:qFormat/>
    <w:rsid w:val="00D91AA7"/>
    <w:rPr>
      <w:szCs w:val="36"/>
    </w:rPr>
  </w:style>
  <w:style w:type="character" w:customStyle="1" w:styleId="TitlesChar">
    <w:name w:val="Titles Char"/>
    <w:basedOn w:val="TitleChar"/>
    <w:link w:val="Titles"/>
    <w:rsid w:val="00D91AA7"/>
    <w:rPr>
      <w:rFonts w:ascii="Cambria" w:eastAsiaTheme="majorEastAsia" w:hAnsi="Cambria" w:cstheme="majorBidi"/>
      <w:color w:val="323E4F" w:themeColor="text2" w:themeShade="BF"/>
      <w:spacing w:val="5"/>
      <w:kern w:val="28"/>
      <w:sz w:val="36"/>
      <w:szCs w:val="36"/>
    </w:rPr>
  </w:style>
  <w:style w:type="character" w:styleId="PlaceholderText">
    <w:name w:val="Placeholder Text"/>
    <w:basedOn w:val="DefaultParagraphFont"/>
    <w:uiPriority w:val="99"/>
    <w:semiHidden/>
    <w:rsid w:val="002F39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image" Target="media/image1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image" Target="media/image13.png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976</Words>
  <Characters>5569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</dc:creator>
  <cp:keywords/>
  <dc:description/>
  <cp:lastModifiedBy>Kim</cp:lastModifiedBy>
  <cp:revision>38</cp:revision>
  <dcterms:created xsi:type="dcterms:W3CDTF">2014-03-03T00:06:00Z</dcterms:created>
  <dcterms:modified xsi:type="dcterms:W3CDTF">2014-03-14T02:50:00Z</dcterms:modified>
</cp:coreProperties>
</file>