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02" w:rsidRDefault="00176A7B" w:rsidP="00511897">
      <w:pPr>
        <w:pStyle w:val="Heading1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>Inhuman forces</w:t>
      </w:r>
      <w:r w:rsidR="008A7202"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often appear monolithic to humanity – </w:t>
      </w:r>
      <w:r w:rsidR="00CA0B95"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they simply are. </w:t>
      </w:r>
      <w:r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We characterize our own accomplishments by a quality we consider uniquely human: effort. If a person looks a certain way or reaches a certain goal, </w:t>
      </w:r>
      <w:r w:rsidR="005435DC"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it is attributed to their own will. </w:t>
      </w:r>
      <w:r w:rsidR="00CA0B95"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Inhuman forces, on the other hand, are treated as inevitable when they act. </w:t>
      </w:r>
      <w:r w:rsidR="005435DC"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In poems, 975 and 1058 Emily Dickinson applies this perception of action to </w:t>
      </w:r>
      <w:r w:rsidR="008A7202"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two inhuman forces that are very commonly </w:t>
      </w:r>
      <w:r w:rsidR="00CA0B95"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>treated as inevitable</w:t>
      </w:r>
      <w:r w:rsidR="008A7202"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>:</w:t>
      </w:r>
      <w:r w:rsidR="00CA0B95"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death and nature.</w:t>
      </w:r>
      <w:r w:rsidR="008A7202" w:rsidRPr="0051189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</w:t>
      </w:r>
      <w:r w:rsidR="008A7202" w:rsidRPr="00D67AC1">
        <w:rPr>
          <w:rFonts w:ascii="Times New Roman" w:hAnsi="Times New Roman" w:cs="Times New Roman"/>
          <w:color w:val="auto"/>
          <w:sz w:val="20"/>
          <w:szCs w:val="20"/>
        </w:rPr>
        <w:t xml:space="preserve">She </w:t>
      </w:r>
      <w:r w:rsidR="007C3ACE" w:rsidRPr="00D67AC1">
        <w:rPr>
          <w:rFonts w:ascii="Times New Roman" w:hAnsi="Times New Roman" w:cs="Times New Roman"/>
          <w:color w:val="auto"/>
          <w:sz w:val="20"/>
          <w:szCs w:val="20"/>
        </w:rPr>
        <w:t>examines these inhuman entities through a lens of personification</w:t>
      </w:r>
      <w:r w:rsidR="008A7202" w:rsidRPr="00D67AC1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C3ACE" w:rsidRPr="00D67AC1">
        <w:rPr>
          <w:rFonts w:ascii="Times New Roman" w:hAnsi="Times New Roman" w:cs="Times New Roman"/>
          <w:color w:val="auto"/>
          <w:sz w:val="20"/>
          <w:szCs w:val="20"/>
        </w:rPr>
        <w:t>and makes use of</w:t>
      </w:r>
      <w:r w:rsidR="008A7202" w:rsidRPr="00D67AC1">
        <w:rPr>
          <w:rFonts w:ascii="Times New Roman" w:hAnsi="Times New Roman" w:cs="Times New Roman"/>
          <w:color w:val="auto"/>
          <w:sz w:val="20"/>
          <w:szCs w:val="20"/>
        </w:rPr>
        <w:t xml:space="preserve"> rhythmic variations to humanize the existence</w:t>
      </w:r>
      <w:r w:rsidR="00CA0B95" w:rsidRPr="00D67AC1">
        <w:rPr>
          <w:rFonts w:ascii="Times New Roman" w:hAnsi="Times New Roman" w:cs="Times New Roman"/>
          <w:color w:val="auto"/>
          <w:sz w:val="20"/>
          <w:szCs w:val="20"/>
        </w:rPr>
        <w:t xml:space="preserve"> of the </w:t>
      </w:r>
      <w:bookmarkStart w:id="0" w:name="_GoBack"/>
      <w:bookmarkEnd w:id="0"/>
      <w:r w:rsidR="00CA0B95" w:rsidRPr="00D67AC1">
        <w:rPr>
          <w:rFonts w:ascii="Times New Roman" w:hAnsi="Times New Roman" w:cs="Times New Roman"/>
          <w:color w:val="auto"/>
          <w:sz w:val="20"/>
          <w:szCs w:val="20"/>
        </w:rPr>
        <w:t xml:space="preserve">two. </w:t>
      </w:r>
      <w:r w:rsidR="00615879">
        <w:rPr>
          <w:rFonts w:ascii="Times New Roman" w:hAnsi="Times New Roman" w:cs="Times New Roman"/>
          <w:b w:val="0"/>
          <w:color w:val="auto"/>
          <w:sz w:val="20"/>
          <w:szCs w:val="20"/>
        </w:rPr>
        <w:t>In Dickinson’s mind</w:t>
      </w:r>
      <w:r w:rsidR="00BD09A1">
        <w:rPr>
          <w:rFonts w:ascii="Times New Roman" w:hAnsi="Times New Roman" w:cs="Times New Roman"/>
          <w:b w:val="0"/>
          <w:color w:val="auto"/>
          <w:sz w:val="20"/>
          <w:szCs w:val="20"/>
        </w:rPr>
        <w:t>, the</w:t>
      </w:r>
      <w:r w:rsidR="007C3ACE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flower’s journey to beauty is far</w:t>
      </w:r>
      <w:r w:rsidR="0061587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from easy and </w:t>
      </w:r>
      <w:r w:rsidR="007C3ACE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death has to work for the souls it takes. In </w:t>
      </w:r>
      <w:r w:rsidR="00400B5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generating an imaginary work process for </w:t>
      </w:r>
      <w:r w:rsidR="007C3ACE">
        <w:rPr>
          <w:rFonts w:ascii="Times New Roman" w:hAnsi="Times New Roman" w:cs="Times New Roman"/>
          <w:b w:val="0"/>
          <w:color w:val="auto"/>
          <w:sz w:val="20"/>
          <w:szCs w:val="20"/>
        </w:rPr>
        <w:t>these two inhuman entities, Dickinson suggests that the</w:t>
      </w:r>
      <w:r w:rsidR="002645E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inhuman </w:t>
      </w:r>
      <w:r w:rsidR="00400B57">
        <w:rPr>
          <w:rFonts w:ascii="Times New Roman" w:hAnsi="Times New Roman" w:cs="Times New Roman"/>
          <w:b w:val="0"/>
          <w:color w:val="auto"/>
          <w:sz w:val="20"/>
          <w:szCs w:val="20"/>
        </w:rPr>
        <w:t>entities</w:t>
      </w:r>
      <w:r w:rsidR="002645E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shoul</w:t>
      </w:r>
      <w:r w:rsidR="00400B5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d be admired for their complexity, not only their results. </w:t>
      </w:r>
    </w:p>
    <w:p w:rsidR="00511897" w:rsidRPr="00511897" w:rsidRDefault="00511897" w:rsidP="00511897">
      <w:pPr>
        <w:spacing w:line="240" w:lineRule="auto"/>
      </w:pPr>
    </w:p>
    <w:p w:rsidR="00400B57" w:rsidRPr="00615879" w:rsidRDefault="00400B57" w:rsidP="0061587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1058’s first </w:t>
      </w:r>
      <w:r w:rsidR="00615879">
        <w:rPr>
          <w:rFonts w:ascii="Times New Roman" w:hAnsi="Times New Roman" w:cs="Times New Roman"/>
          <w:sz w:val="20"/>
          <w:szCs w:val="20"/>
        </w:rPr>
        <w:t>line encapsulates</w:t>
      </w:r>
      <w:r>
        <w:rPr>
          <w:rFonts w:ascii="Times New Roman" w:hAnsi="Times New Roman" w:cs="Times New Roman"/>
          <w:sz w:val="20"/>
          <w:szCs w:val="20"/>
        </w:rPr>
        <w:t xml:space="preserve"> the message of the poem. </w:t>
      </w:r>
    </w:p>
    <w:p w:rsidR="00511897" w:rsidRDefault="00511897" w:rsidP="00511897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 is typical of Dickinson, the entire message of the poem is very strongly emphasized in the first line. </w:t>
      </w:r>
    </w:p>
    <w:p w:rsidR="00511897" w:rsidRDefault="00511897" w:rsidP="00511897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Caesura and ellipsis used to emphasize “Bloom – is Result”</w:t>
      </w:r>
    </w:p>
    <w:p w:rsidR="00511897" w:rsidRDefault="00511897" w:rsidP="00511897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connection between the two is emphasized very clearly. Despite being in the middle of a line, result is capitalized as a standalone. </w:t>
      </w:r>
    </w:p>
    <w:p w:rsidR="00511897" w:rsidRDefault="00511897" w:rsidP="00511897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line also has the benefit of primacy – it comes first, garners the most attention, sets the theme for the remainder of the poem </w:t>
      </w:r>
    </w:p>
    <w:p w:rsidR="00511897" w:rsidRDefault="00511897" w:rsidP="00511897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lack of “the” makes the link between “</w:t>
      </w:r>
      <w:proofErr w:type="gramStart"/>
      <w:r>
        <w:rPr>
          <w:rFonts w:ascii="Times New Roman" w:hAnsi="Times New Roman" w:cs="Times New Roman"/>
          <w:sz w:val="20"/>
          <w:szCs w:val="20"/>
        </w:rPr>
        <w:t>result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” and “bloom” appear all the more fundamental. Instead of </w:t>
      </w:r>
    </w:p>
    <w:p w:rsidR="00511897" w:rsidRDefault="00511897" w:rsidP="00511897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Caesura forces reader to stop. </w:t>
      </w:r>
    </w:p>
    <w:p w:rsidR="00400B57" w:rsidRDefault="00400B57" w:rsidP="00511897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line has a single syllable more than the opening line of the other stanzas, again giving it more importance.</w:t>
      </w:r>
    </w:p>
    <w:p w:rsidR="00400B57" w:rsidRPr="00400B57" w:rsidRDefault="00400B57" w:rsidP="00400B57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final part of the line then introduces the actual situation, the end result. Even in this opening line, Dickinson places the process “Bloom – is Result” above the human-visible product “to meet a flower”. </w:t>
      </w:r>
    </w:p>
    <w:p w:rsidR="000E2B69" w:rsidRDefault="000E2B69" w:rsidP="000E2B69">
      <w:pPr>
        <w:pStyle w:val="ListParagraph"/>
        <w:spacing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D67AC1" w:rsidRDefault="000E2B69" w:rsidP="000E2B6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400B57">
        <w:rPr>
          <w:rFonts w:ascii="Times New Roman" w:hAnsi="Times New Roman" w:cs="Times New Roman"/>
          <w:sz w:val="20"/>
          <w:szCs w:val="20"/>
        </w:rPr>
        <w:t>arallelism.</w:t>
      </w:r>
    </w:p>
    <w:p w:rsidR="002645E0" w:rsidRDefault="00400B57" w:rsidP="000E2B6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Aside from the first stanza, all stanzas effectively identical in structure.</w:t>
      </w:r>
      <w:r w:rsidR="002645E0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="002645E0">
        <w:rPr>
          <w:rFonts w:ascii="Times New Roman" w:hAnsi="Times New Roman" w:cs="Times New Roman"/>
          <w:sz w:val="20"/>
          <w:szCs w:val="20"/>
        </w:rPr>
        <w:t>same</w:t>
      </w:r>
      <w:proofErr w:type="gramEnd"/>
      <w:r w:rsidR="002645E0">
        <w:rPr>
          <w:rFonts w:ascii="Times New Roman" w:hAnsi="Times New Roman" w:cs="Times New Roman"/>
          <w:sz w:val="20"/>
          <w:szCs w:val="20"/>
        </w:rPr>
        <w:t xml:space="preserve"> number of syllables on each line, same number of lines).</w:t>
      </w:r>
    </w:p>
    <w:p w:rsidR="002645E0" w:rsidRDefault="002645E0" w:rsidP="000E2B6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However, Dickinson’s use of dashes gives the stanzas an entirely different rhythm. </w:t>
      </w:r>
    </w:p>
    <w:p w:rsidR="002645E0" w:rsidRDefault="002645E0" w:rsidP="000E2B6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fact that these </w:t>
      </w:r>
      <w:r w:rsidR="00400B57">
        <w:rPr>
          <w:rFonts w:ascii="Times New Roman" w:hAnsi="Times New Roman" w:cs="Times New Roman"/>
          <w:sz w:val="20"/>
          <w:szCs w:val="20"/>
        </w:rPr>
        <w:t>all</w:t>
      </w:r>
      <w:r>
        <w:rPr>
          <w:rFonts w:ascii="Times New Roman" w:hAnsi="Times New Roman" w:cs="Times New Roman"/>
          <w:sz w:val="20"/>
          <w:szCs w:val="20"/>
        </w:rPr>
        <w:t xml:space="preserve"> stanzas are structurally identical to begin with helps highlight the contrast in rhythm. It essentially provides a baseline to be contrasted against. </w:t>
      </w:r>
    </w:p>
    <w:p w:rsidR="002645E0" w:rsidRDefault="00615879" w:rsidP="000E2B6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third stanza in particular creates the perception that these flowers are busy-bodies. </w:t>
      </w:r>
    </w:p>
    <w:p w:rsidR="00615879" w:rsidRDefault="00615879" w:rsidP="000E2B6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whole stanza is essentially a list punctuated by dash.</w:t>
      </w:r>
    </w:p>
    <w:p w:rsidR="00615879" w:rsidRDefault="00615879" w:rsidP="000E2B6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Creates a rhythm that makes the reader read faster – it becomes its own little song. </w:t>
      </w:r>
    </w:p>
    <w:p w:rsidR="00615879" w:rsidRDefault="00615879" w:rsidP="000E2B6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rhythm reinforces the figurative language used in the poem. </w:t>
      </w:r>
    </w:p>
    <w:p w:rsidR="00615879" w:rsidRDefault="00615879" w:rsidP="000E2B6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Overall, humanizes the flower. </w:t>
      </w:r>
    </w:p>
    <w:p w:rsidR="00615879" w:rsidRDefault="00615879" w:rsidP="000E2B6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Other stanzas do similar things; will likely get their own paragraphs.  </w:t>
      </w:r>
    </w:p>
    <w:p w:rsidR="00615879" w:rsidRDefault="00615879" w:rsidP="0061587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975</w:t>
      </w:r>
    </w:p>
    <w:p w:rsidR="00615879" w:rsidRDefault="00615879" w:rsidP="0061587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 this poem, Dickinson’s imagined death fails even when many perceive that he succeeds. </w:t>
      </w:r>
    </w:p>
    <w:p w:rsidR="00615879" w:rsidRDefault="00615879" w:rsidP="0061587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Death isn’t a monolithic entity here, far from it.</w:t>
      </w:r>
    </w:p>
    <w:p w:rsidR="00615879" w:rsidRDefault="00615879" w:rsidP="0061587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Dickinson creates a little narrative where he actually must argue with (and eventually fail to convince) the soul of a dying person. </w:t>
      </w:r>
    </w:p>
    <w:p w:rsidR="00E463E0" w:rsidRDefault="00E463E0" w:rsidP="0061587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Characterization plays a role here – death is the desperate one, not the human. The human soul simply shrugs off death’s world. </w:t>
      </w:r>
    </w:p>
    <w:p w:rsidR="00615879" w:rsidRDefault="00615879" w:rsidP="0061587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E463E0">
        <w:rPr>
          <w:rFonts w:ascii="Times New Roman" w:hAnsi="Times New Roman" w:cs="Times New Roman"/>
          <w:sz w:val="20"/>
          <w:szCs w:val="20"/>
        </w:rPr>
        <w:t xml:space="preserve">ost of the analysis on this one relates to the narrative weakening – and therefore humanizing – death’s position as an entity. </w:t>
      </w:r>
    </w:p>
    <w:p w:rsidR="00CA0B95" w:rsidRPr="00511897" w:rsidRDefault="00CA0B95" w:rsidP="00511897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A0B95" w:rsidRPr="00BD09A1" w:rsidRDefault="00BD09A1" w:rsidP="00511897">
      <w:pPr>
        <w:pStyle w:val="Heading1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9C6C90">
        <w:rPr>
          <w:rFonts w:ascii="Times New Roman" w:eastAsia="Times New Roman" w:hAnsi="Times New Roman" w:cs="Times New Roman"/>
          <w:b w:val="0"/>
          <w:smallCaps/>
          <w:color w:val="auto"/>
          <w:sz w:val="20"/>
          <w:szCs w:val="20"/>
        </w:rPr>
        <w:lastRenderedPageBreak/>
        <w:t>Death</w:t>
      </w:r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t xml:space="preserve"> is a dialogue between</w:t>
      </w:r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br/>
      </w:r>
      <w:proofErr w:type="gramStart"/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t>The</w:t>
      </w:r>
      <w:proofErr w:type="gramEnd"/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t xml:space="preserve"> spirit and the dust.</w:t>
      </w:r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br/>
        <w:t>"Dissolve," says Death.  The Spirit, "Sir</w:t>
      </w:r>
      <w:proofErr w:type="gramStart"/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t>,</w:t>
      </w:r>
      <w:proofErr w:type="gramEnd"/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br/>
        <w:t>I have another trust."</w:t>
      </w:r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br/>
      </w:r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br/>
        <w:t>Death doubts it, argues from the ground.</w:t>
      </w:r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br/>
        <w:t>The Spirit turns away</w:t>
      </w:r>
      <w:proofErr w:type="gramStart"/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t>,</w:t>
      </w:r>
      <w:proofErr w:type="gramEnd"/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br/>
        <w:t>Just laying off, for evidence,</w:t>
      </w:r>
      <w:r w:rsidRPr="009C6C90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br/>
        <w:t>An overcoat of clay.</w:t>
      </w:r>
    </w:p>
    <w:p w:rsidR="00BD09A1" w:rsidRDefault="00BD09A1" w:rsidP="00511897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D09A1" w:rsidRDefault="00BD09A1" w:rsidP="0051189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1058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Bloom – is Result – to meet a Flower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And casually glance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Would cause one scarcely to suspect </w:t>
      </w:r>
    </w:p>
    <w:p w:rsidR="00BD09A1" w:rsidRPr="007C5F9B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The minor Circumstance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Assisting in the Bright Affair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So intricately done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Then offered as a Butterfly </w:t>
      </w:r>
    </w:p>
    <w:p w:rsidR="00BD09A1" w:rsidRPr="007C5F9B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1" w:name="30"/>
      <w:bookmarkEnd w:id="1"/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To the Meridian –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To pack the Bud – oppose the Worm –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Obtain </w:t>
      </w:r>
      <w:proofErr w:type="gramStart"/>
      <w:r w:rsidRPr="00BB1E31">
        <w:rPr>
          <w:rFonts w:ascii="Times New Roman" w:eastAsia="Times New Roman" w:hAnsi="Times New Roman" w:cs="Times New Roman"/>
          <w:sz w:val="20"/>
          <w:szCs w:val="20"/>
        </w:rPr>
        <w:t>it’s</w:t>
      </w:r>
      <w:proofErr w:type="gramEnd"/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 right of Dew –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Adjust the Heat – elude the Wind – </w:t>
      </w:r>
    </w:p>
    <w:p w:rsidR="00BD09A1" w:rsidRPr="007C5F9B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Escape the prowling Bee –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Great Nature not to disappoint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Awaiting Her that Day –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 xml:space="preserve">To be a Flower, is profound </w:t>
      </w:r>
    </w:p>
    <w:p w:rsidR="00BD09A1" w:rsidRPr="00BB1E31" w:rsidRDefault="00BD09A1" w:rsidP="00BD09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1E31">
        <w:rPr>
          <w:rFonts w:ascii="Times New Roman" w:eastAsia="Times New Roman" w:hAnsi="Times New Roman" w:cs="Times New Roman"/>
          <w:sz w:val="20"/>
          <w:szCs w:val="20"/>
        </w:rPr>
        <w:t>Responsibility -</w:t>
      </w:r>
    </w:p>
    <w:p w:rsidR="00BD09A1" w:rsidRPr="00511897" w:rsidRDefault="00BD09A1" w:rsidP="00511897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BD09A1" w:rsidRPr="00511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729" w:rsidRDefault="00836729" w:rsidP="00175129">
      <w:pPr>
        <w:spacing w:after="0" w:line="240" w:lineRule="auto"/>
      </w:pPr>
      <w:r>
        <w:separator/>
      </w:r>
    </w:p>
  </w:endnote>
  <w:endnote w:type="continuationSeparator" w:id="0">
    <w:p w:rsidR="00836729" w:rsidRDefault="00836729" w:rsidP="00175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729" w:rsidRDefault="00836729" w:rsidP="00175129">
      <w:pPr>
        <w:spacing w:after="0" w:line="240" w:lineRule="auto"/>
      </w:pPr>
      <w:r>
        <w:separator/>
      </w:r>
    </w:p>
  </w:footnote>
  <w:footnote w:type="continuationSeparator" w:id="0">
    <w:p w:rsidR="00836729" w:rsidRDefault="00836729" w:rsidP="00175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D599B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>
    <w:nsid w:val="3EA86BC2"/>
    <w:multiLevelType w:val="hybridMultilevel"/>
    <w:tmpl w:val="5A887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42221"/>
    <w:multiLevelType w:val="hybridMultilevel"/>
    <w:tmpl w:val="2E189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D2FF4"/>
    <w:multiLevelType w:val="hybridMultilevel"/>
    <w:tmpl w:val="B25C22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12090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29"/>
    <w:rsid w:val="000E2B69"/>
    <w:rsid w:val="00175129"/>
    <w:rsid w:val="00176A7B"/>
    <w:rsid w:val="002645E0"/>
    <w:rsid w:val="00400B57"/>
    <w:rsid w:val="00511897"/>
    <w:rsid w:val="005435DC"/>
    <w:rsid w:val="00615879"/>
    <w:rsid w:val="007C3ACE"/>
    <w:rsid w:val="00807B92"/>
    <w:rsid w:val="00836729"/>
    <w:rsid w:val="008A7202"/>
    <w:rsid w:val="00BD09A1"/>
    <w:rsid w:val="00C03AA2"/>
    <w:rsid w:val="00CA0B95"/>
    <w:rsid w:val="00D67AC1"/>
    <w:rsid w:val="00E4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5129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5129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512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12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12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1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1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1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51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129"/>
  </w:style>
  <w:style w:type="paragraph" w:styleId="Footer">
    <w:name w:val="footer"/>
    <w:basedOn w:val="Normal"/>
    <w:link w:val="FooterChar"/>
    <w:uiPriority w:val="99"/>
    <w:unhideWhenUsed/>
    <w:rsid w:val="00175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129"/>
  </w:style>
  <w:style w:type="character" w:customStyle="1" w:styleId="Heading1Char">
    <w:name w:val="Heading 1 Char"/>
    <w:basedOn w:val="DefaultParagraphFont"/>
    <w:link w:val="Heading1"/>
    <w:uiPriority w:val="9"/>
    <w:rsid w:val="001751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51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1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1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1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751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511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5129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5129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512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12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12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1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1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1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51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129"/>
  </w:style>
  <w:style w:type="paragraph" w:styleId="Footer">
    <w:name w:val="footer"/>
    <w:basedOn w:val="Normal"/>
    <w:link w:val="FooterChar"/>
    <w:uiPriority w:val="99"/>
    <w:unhideWhenUsed/>
    <w:rsid w:val="00175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129"/>
  </w:style>
  <w:style w:type="character" w:customStyle="1" w:styleId="Heading1Char">
    <w:name w:val="Heading 1 Char"/>
    <w:basedOn w:val="DefaultParagraphFont"/>
    <w:link w:val="Heading1"/>
    <w:uiPriority w:val="9"/>
    <w:rsid w:val="001751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51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1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1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1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751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511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Jaloga</dc:creator>
  <cp:lastModifiedBy>Jaloga</cp:lastModifiedBy>
  <cp:revision>4</cp:revision>
  <dcterms:created xsi:type="dcterms:W3CDTF">2014-05-01T07:18:00Z</dcterms:created>
  <dcterms:modified xsi:type="dcterms:W3CDTF">2014-05-01T15:43:00Z</dcterms:modified>
</cp:coreProperties>
</file>